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82" w:rsidRDefault="00DD3122" w:rsidP="00782682">
      <w:pPr>
        <w:spacing w:line="600" w:lineRule="exact"/>
        <w:jc w:val="center"/>
        <w:outlineLvl w:val="0"/>
        <w:rPr>
          <w:rFonts w:ascii="黑体" w:eastAsia="黑体" w:hAnsi="黑体"/>
          <w:b/>
          <w:sz w:val="36"/>
          <w:szCs w:val="36"/>
        </w:rPr>
      </w:pPr>
      <w:r w:rsidRPr="00C74FEC">
        <w:rPr>
          <w:rFonts w:ascii="黑体" w:eastAsia="黑体" w:hAnsi="黑体" w:hint="eastAsia"/>
          <w:b/>
          <w:sz w:val="36"/>
          <w:szCs w:val="36"/>
        </w:rPr>
        <w:t>第</w:t>
      </w:r>
      <w:r>
        <w:rPr>
          <w:rFonts w:ascii="黑体" w:eastAsia="黑体" w:hAnsi="黑体" w:hint="eastAsia"/>
          <w:b/>
          <w:sz w:val="36"/>
          <w:szCs w:val="36"/>
        </w:rPr>
        <w:t>二十</w:t>
      </w:r>
      <w:r w:rsidR="00C720A7">
        <w:rPr>
          <w:rFonts w:ascii="黑体" w:eastAsia="黑体" w:hAnsi="黑体" w:hint="eastAsia"/>
          <w:b/>
          <w:sz w:val="36"/>
          <w:szCs w:val="36"/>
        </w:rPr>
        <w:t>四</w:t>
      </w:r>
      <w:r w:rsidRPr="00C74FEC">
        <w:rPr>
          <w:rFonts w:ascii="黑体" w:eastAsia="黑体" w:hAnsi="黑体" w:hint="eastAsia"/>
          <w:b/>
          <w:sz w:val="36"/>
          <w:szCs w:val="36"/>
        </w:rPr>
        <w:t>号</w:t>
      </w:r>
      <w:r w:rsidRPr="00C74FEC">
        <w:rPr>
          <w:rFonts w:ascii="黑体" w:eastAsia="黑体" w:hAnsi="黑体"/>
          <w:b/>
          <w:sz w:val="36"/>
          <w:szCs w:val="36"/>
        </w:rPr>
        <w:t xml:space="preserve"> </w:t>
      </w:r>
      <w:r>
        <w:rPr>
          <w:rFonts w:ascii="黑体" w:eastAsia="黑体" w:hAnsi="黑体" w:hint="eastAsia"/>
          <w:b/>
          <w:sz w:val="36"/>
          <w:szCs w:val="36"/>
        </w:rPr>
        <w:t>科创板上市公司</w:t>
      </w:r>
      <w:r w:rsidR="006B3D7C" w:rsidRPr="00C74FEC">
        <w:rPr>
          <w:rFonts w:ascii="黑体" w:eastAsia="黑体" w:hAnsi="黑体" w:hint="eastAsia"/>
          <w:b/>
          <w:sz w:val="36"/>
          <w:szCs w:val="36"/>
        </w:rPr>
        <w:t>股份回购实施结果</w:t>
      </w:r>
      <w:r>
        <w:rPr>
          <w:rFonts w:ascii="黑体" w:eastAsia="黑体" w:hAnsi="黑体" w:hint="eastAsia"/>
          <w:b/>
          <w:sz w:val="36"/>
          <w:szCs w:val="36"/>
        </w:rPr>
        <w:t>（</w:t>
      </w:r>
      <w:r w:rsidR="006B3D7C">
        <w:rPr>
          <w:rFonts w:ascii="黑体" w:eastAsia="黑体" w:hAnsi="黑体" w:hint="eastAsia"/>
          <w:b/>
          <w:sz w:val="36"/>
          <w:szCs w:val="36"/>
        </w:rPr>
        <w:t>暨</w:t>
      </w:r>
      <w:r w:rsidR="006B3D7C" w:rsidRPr="00C74FEC">
        <w:rPr>
          <w:rFonts w:ascii="黑体" w:eastAsia="黑体" w:hAnsi="黑体" w:hint="eastAsia"/>
          <w:b/>
          <w:sz w:val="36"/>
          <w:szCs w:val="36"/>
        </w:rPr>
        <w:t>股份变动</w:t>
      </w:r>
      <w:r w:rsidR="001746E3">
        <w:rPr>
          <w:rFonts w:ascii="黑体" w:eastAsia="黑体" w:hAnsi="黑体" w:hint="eastAsia"/>
          <w:b/>
          <w:sz w:val="36"/>
          <w:szCs w:val="36"/>
        </w:rPr>
        <w:t>）</w:t>
      </w:r>
      <w:r w:rsidR="006B3D7C" w:rsidRPr="00C74FEC">
        <w:rPr>
          <w:rFonts w:ascii="黑体" w:eastAsia="黑体" w:hAnsi="黑体" w:hint="eastAsia"/>
          <w:b/>
          <w:sz w:val="36"/>
          <w:szCs w:val="36"/>
        </w:rPr>
        <w:t>公告</w:t>
      </w:r>
    </w:p>
    <w:p w:rsidR="006B3D7C" w:rsidRPr="00DD3122" w:rsidRDefault="006B3D7C" w:rsidP="006B3D7C">
      <w:pPr>
        <w:autoSpaceDE w:val="0"/>
        <w:autoSpaceDN w:val="0"/>
        <w:adjustRightInd w:val="0"/>
        <w:spacing w:line="600" w:lineRule="exact"/>
        <w:jc w:val="center"/>
        <w:rPr>
          <w:rFonts w:ascii="宋体" w:hAnsi="宋体" w:cs="楷体_GB2312-WinCharSetFFFF-H"/>
          <w:color w:val="000000"/>
          <w:kern w:val="0"/>
          <w:sz w:val="32"/>
          <w:szCs w:val="32"/>
        </w:rPr>
      </w:pPr>
    </w:p>
    <w:p w:rsidR="006B3D7C" w:rsidRPr="0094675A" w:rsidRDefault="006B3D7C" w:rsidP="006B3D7C">
      <w:pPr>
        <w:autoSpaceDE w:val="0"/>
        <w:autoSpaceDN w:val="0"/>
        <w:adjustRightInd w:val="0"/>
        <w:snapToGrid w:val="0"/>
        <w:spacing w:line="600" w:lineRule="exact"/>
        <w:rPr>
          <w:rFonts w:ascii="仿宋_GB2312" w:eastAsia="仿宋_GB2312" w:hAnsi="宋体"/>
          <w:b/>
          <w:sz w:val="30"/>
          <w:szCs w:val="30"/>
        </w:rPr>
      </w:pPr>
      <w:r w:rsidRPr="0094675A">
        <w:rPr>
          <w:rFonts w:ascii="仿宋_GB2312" w:eastAsia="仿宋_GB2312" w:hAnsi="宋体" w:hint="eastAsia"/>
          <w:b/>
          <w:sz w:val="30"/>
          <w:szCs w:val="30"/>
        </w:rPr>
        <w:t>适用</w:t>
      </w:r>
      <w:r w:rsidR="00655726">
        <w:rPr>
          <w:rFonts w:ascii="仿宋_GB2312" w:eastAsia="仿宋_GB2312" w:hAnsi="宋体" w:hint="eastAsia"/>
          <w:b/>
          <w:sz w:val="30"/>
          <w:szCs w:val="30"/>
        </w:rPr>
        <w:t>情形</w:t>
      </w:r>
      <w:r w:rsidRPr="0094675A">
        <w:rPr>
          <w:rFonts w:ascii="仿宋_GB2312" w:eastAsia="仿宋_GB2312" w:hAnsi="宋体" w:hint="eastAsia"/>
          <w:b/>
          <w:sz w:val="30"/>
          <w:szCs w:val="30"/>
        </w:rPr>
        <w:t>：</w:t>
      </w:r>
    </w:p>
    <w:p w:rsidR="006B3D7C" w:rsidRDefault="006B3D7C" w:rsidP="006B3D7C">
      <w:pPr>
        <w:spacing w:line="600" w:lineRule="exact"/>
        <w:ind w:firstLineChars="200" w:firstLine="600"/>
        <w:rPr>
          <w:rFonts w:ascii="仿宋_GB2312" w:eastAsia="仿宋_GB2312"/>
          <w:color w:val="000000"/>
          <w:sz w:val="30"/>
          <w:szCs w:val="30"/>
        </w:rPr>
      </w:pPr>
      <w:r w:rsidRPr="0094675A">
        <w:rPr>
          <w:rFonts w:ascii="仿宋_GB2312" w:eastAsia="仿宋_GB2312" w:hint="eastAsia"/>
          <w:color w:val="000000"/>
          <w:sz w:val="30"/>
          <w:szCs w:val="30"/>
        </w:rPr>
        <w:t>1</w:t>
      </w:r>
      <w:r>
        <w:rPr>
          <w:rFonts w:ascii="仿宋_GB2312" w:eastAsia="仿宋_GB2312" w:hint="eastAsia"/>
          <w:color w:val="000000"/>
          <w:sz w:val="30"/>
          <w:szCs w:val="30"/>
        </w:rPr>
        <w:t>.</w:t>
      </w:r>
      <w:r w:rsidR="00DD3122">
        <w:rPr>
          <w:rFonts w:ascii="仿宋_GB2312" w:eastAsia="仿宋_GB2312" w:hint="eastAsia"/>
          <w:color w:val="000000"/>
          <w:sz w:val="30"/>
          <w:szCs w:val="30"/>
        </w:rPr>
        <w:t>科创板</w:t>
      </w:r>
      <w:r>
        <w:rPr>
          <w:rFonts w:ascii="仿宋_GB2312" w:eastAsia="仿宋_GB2312" w:hAnsi="宋体" w:hint="eastAsia"/>
          <w:bCs/>
          <w:sz w:val="30"/>
          <w:szCs w:val="30"/>
        </w:rPr>
        <w:t>上市公司</w:t>
      </w:r>
      <w:r w:rsidR="00F553C8">
        <w:rPr>
          <w:rFonts w:ascii="仿宋_GB2312" w:eastAsia="仿宋_GB2312" w:hAnsi="宋体" w:hint="eastAsia"/>
          <w:bCs/>
          <w:sz w:val="30"/>
          <w:szCs w:val="30"/>
        </w:rPr>
        <w:t>（以下简称上市公司）</w:t>
      </w:r>
      <w:r>
        <w:rPr>
          <w:rFonts w:ascii="仿宋_GB2312" w:eastAsia="仿宋_GB2312" w:hAnsi="宋体" w:hint="eastAsia"/>
          <w:bCs/>
          <w:sz w:val="30"/>
          <w:szCs w:val="30"/>
        </w:rPr>
        <w:t>以</w:t>
      </w:r>
      <w:bookmarkStart w:id="0" w:name="OLE_LINK19"/>
      <w:bookmarkStart w:id="1" w:name="OLE_LINK18"/>
      <w:r>
        <w:rPr>
          <w:rFonts w:ascii="仿宋_GB2312" w:eastAsia="仿宋_GB2312" w:hAnsi="宋体" w:hint="eastAsia"/>
          <w:bCs/>
          <w:sz w:val="30"/>
          <w:szCs w:val="30"/>
        </w:rPr>
        <w:t>集中竞价交易方式</w:t>
      </w:r>
      <w:bookmarkEnd w:id="0"/>
      <w:bookmarkEnd w:id="1"/>
      <w:r>
        <w:rPr>
          <w:rFonts w:ascii="仿宋_GB2312" w:eastAsia="仿宋_GB2312" w:hAnsi="宋体" w:hint="eastAsia"/>
          <w:bCs/>
          <w:sz w:val="30"/>
          <w:szCs w:val="30"/>
        </w:rPr>
        <w:t>回购股份，编制披露股份回购实施结果</w:t>
      </w:r>
      <w:r w:rsidRPr="00432DD6">
        <w:rPr>
          <w:rFonts w:ascii="仿宋_GB2312" w:eastAsia="仿宋_GB2312" w:hAnsi="宋体" w:hint="eastAsia"/>
          <w:bCs/>
          <w:sz w:val="30"/>
          <w:szCs w:val="30"/>
        </w:rPr>
        <w:t>暨</w:t>
      </w:r>
      <w:r>
        <w:rPr>
          <w:rFonts w:ascii="仿宋_GB2312" w:eastAsia="仿宋_GB2312" w:hAnsi="宋体" w:hint="eastAsia"/>
          <w:bCs/>
          <w:sz w:val="30"/>
          <w:szCs w:val="30"/>
        </w:rPr>
        <w:t>股份变动公告的，适用本</w:t>
      </w:r>
      <w:r w:rsidR="00DD3122">
        <w:rPr>
          <w:rFonts w:ascii="仿宋_GB2312" w:eastAsia="仿宋_GB2312" w:hAnsi="宋体" w:hint="eastAsia"/>
          <w:bCs/>
          <w:sz w:val="30"/>
          <w:szCs w:val="30"/>
        </w:rPr>
        <w:t>公告</w:t>
      </w:r>
      <w:r w:rsidR="003E08F6">
        <w:rPr>
          <w:rFonts w:ascii="仿宋_GB2312" w:eastAsia="仿宋_GB2312" w:hAnsi="宋体" w:hint="eastAsia"/>
          <w:bCs/>
          <w:sz w:val="30"/>
          <w:szCs w:val="30"/>
        </w:rPr>
        <w:t>格式指引</w:t>
      </w:r>
      <w:r>
        <w:rPr>
          <w:rFonts w:ascii="仿宋_GB2312" w:eastAsia="仿宋_GB2312" w:hint="eastAsia"/>
          <w:color w:val="000000"/>
          <w:sz w:val="30"/>
          <w:szCs w:val="30"/>
        </w:rPr>
        <w:t>。</w:t>
      </w:r>
    </w:p>
    <w:p w:rsidR="006B3D7C" w:rsidRDefault="006B3D7C" w:rsidP="006B3D7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94675A">
        <w:rPr>
          <w:rFonts w:ascii="仿宋_GB2312" w:eastAsia="仿宋_GB2312" w:hint="eastAsia"/>
          <w:color w:val="000000"/>
          <w:sz w:val="30"/>
          <w:szCs w:val="30"/>
        </w:rPr>
        <w:t>上市公司以要约方式回购股份</w:t>
      </w:r>
      <w:r>
        <w:rPr>
          <w:rFonts w:ascii="仿宋_GB2312" w:eastAsia="仿宋_GB2312" w:hint="eastAsia"/>
          <w:color w:val="000000"/>
          <w:sz w:val="30"/>
          <w:szCs w:val="30"/>
        </w:rPr>
        <w:t>，</w:t>
      </w:r>
      <w:r>
        <w:rPr>
          <w:rFonts w:ascii="仿宋_GB2312" w:eastAsia="仿宋_GB2312" w:hAnsi="宋体" w:hint="eastAsia"/>
          <w:bCs/>
          <w:sz w:val="30"/>
          <w:szCs w:val="30"/>
        </w:rPr>
        <w:t>编制披露股份回购实施结果</w:t>
      </w:r>
      <w:r w:rsidR="00DD3122">
        <w:rPr>
          <w:rFonts w:ascii="仿宋_GB2312" w:eastAsia="仿宋_GB2312" w:hAnsi="宋体" w:hint="eastAsia"/>
          <w:bCs/>
          <w:sz w:val="30"/>
          <w:szCs w:val="30"/>
        </w:rPr>
        <w:t>（</w:t>
      </w:r>
      <w:r w:rsidRPr="00432DD6">
        <w:rPr>
          <w:rFonts w:ascii="仿宋_GB2312" w:eastAsia="仿宋_GB2312" w:hAnsi="宋体" w:hint="eastAsia"/>
          <w:bCs/>
          <w:sz w:val="30"/>
          <w:szCs w:val="30"/>
        </w:rPr>
        <w:t>暨</w:t>
      </w:r>
      <w:r>
        <w:rPr>
          <w:rFonts w:ascii="仿宋_GB2312" w:eastAsia="仿宋_GB2312" w:hAnsi="宋体" w:hint="eastAsia"/>
          <w:bCs/>
          <w:sz w:val="30"/>
          <w:szCs w:val="30"/>
        </w:rPr>
        <w:t>股份变动</w:t>
      </w:r>
      <w:r w:rsidR="001746E3">
        <w:rPr>
          <w:rFonts w:ascii="仿宋_GB2312" w:eastAsia="仿宋_GB2312" w:hAnsi="宋体" w:hint="eastAsia"/>
          <w:bCs/>
          <w:sz w:val="30"/>
          <w:szCs w:val="30"/>
        </w:rPr>
        <w:t>）</w:t>
      </w:r>
      <w:r>
        <w:rPr>
          <w:rFonts w:ascii="仿宋_GB2312" w:eastAsia="仿宋_GB2312" w:hAnsi="宋体" w:hint="eastAsia"/>
          <w:bCs/>
          <w:sz w:val="30"/>
          <w:szCs w:val="30"/>
        </w:rPr>
        <w:t>公告</w:t>
      </w:r>
      <w:r w:rsidRPr="0094675A">
        <w:rPr>
          <w:rFonts w:ascii="仿宋_GB2312" w:eastAsia="仿宋_GB2312" w:hint="eastAsia"/>
          <w:color w:val="000000"/>
          <w:sz w:val="30"/>
          <w:szCs w:val="30"/>
        </w:rPr>
        <w:t>的，参照</w:t>
      </w:r>
      <w:r>
        <w:rPr>
          <w:rFonts w:ascii="仿宋_GB2312" w:eastAsia="仿宋_GB2312" w:hint="eastAsia"/>
          <w:color w:val="000000"/>
          <w:sz w:val="30"/>
          <w:szCs w:val="30"/>
        </w:rPr>
        <w:t>适用</w:t>
      </w:r>
      <w:r w:rsidRPr="0094675A">
        <w:rPr>
          <w:rFonts w:ascii="仿宋_GB2312" w:eastAsia="仿宋_GB2312" w:hint="eastAsia"/>
          <w:color w:val="000000"/>
          <w:sz w:val="30"/>
          <w:szCs w:val="30"/>
        </w:rPr>
        <w:t>本</w:t>
      </w:r>
      <w:r w:rsidR="00DD3122">
        <w:rPr>
          <w:rFonts w:ascii="仿宋_GB2312" w:eastAsia="仿宋_GB2312" w:hint="eastAsia"/>
          <w:color w:val="000000"/>
          <w:sz w:val="30"/>
          <w:szCs w:val="30"/>
        </w:rPr>
        <w:t>公告</w:t>
      </w:r>
      <w:r w:rsidR="003E08F6">
        <w:rPr>
          <w:rFonts w:ascii="仿宋_GB2312" w:eastAsia="仿宋_GB2312" w:hint="eastAsia"/>
          <w:color w:val="000000"/>
          <w:sz w:val="30"/>
          <w:szCs w:val="30"/>
        </w:rPr>
        <w:t>格式指引</w:t>
      </w:r>
      <w:r w:rsidRPr="0094675A">
        <w:rPr>
          <w:rFonts w:ascii="仿宋_GB2312" w:eastAsia="仿宋_GB2312" w:hint="eastAsia"/>
          <w:color w:val="000000"/>
          <w:sz w:val="30"/>
          <w:szCs w:val="30"/>
        </w:rPr>
        <w:t>。</w:t>
      </w:r>
    </w:p>
    <w:p w:rsidR="006B3D7C" w:rsidRPr="00DD3122" w:rsidRDefault="006B3D7C" w:rsidP="006B3D7C">
      <w:pPr>
        <w:spacing w:line="600" w:lineRule="exact"/>
        <w:rPr>
          <w:rFonts w:ascii="仿宋_GB2312" w:eastAsia="仿宋_GB2312" w:hAnsi="宋体" w:cs="宋体"/>
          <w:sz w:val="30"/>
          <w:szCs w:val="30"/>
        </w:rPr>
      </w:pPr>
    </w:p>
    <w:p w:rsidR="006B3D7C" w:rsidRDefault="006B3D7C" w:rsidP="006B3D7C">
      <w:pPr>
        <w:adjustRightInd w:val="0"/>
        <w:snapToGrid w:val="0"/>
        <w:spacing w:line="600" w:lineRule="exact"/>
        <w:rPr>
          <w:rFonts w:ascii="仿宋_GB2312" w:eastAsia="仿宋_GB2312" w:hAnsi="宋体"/>
          <w:sz w:val="30"/>
          <w:szCs w:val="30"/>
        </w:rPr>
      </w:pPr>
      <w:r w:rsidRPr="0094675A">
        <w:rPr>
          <w:rFonts w:ascii="仿宋_GB2312" w:eastAsia="仿宋_GB2312" w:hAnsi="宋体" w:hint="eastAsia"/>
          <w:sz w:val="30"/>
          <w:szCs w:val="30"/>
        </w:rPr>
        <w:t>证券代码：             证券简称：            公告编号：</w:t>
      </w:r>
    </w:p>
    <w:p w:rsidR="006B3D7C" w:rsidRPr="0094675A" w:rsidRDefault="006B3D7C" w:rsidP="006B3D7C">
      <w:pPr>
        <w:adjustRightInd w:val="0"/>
        <w:snapToGrid w:val="0"/>
        <w:spacing w:line="600" w:lineRule="exact"/>
        <w:jc w:val="center"/>
        <w:rPr>
          <w:rFonts w:ascii="仿宋_GB2312" w:eastAsia="仿宋_GB2312" w:hAnsi="宋体"/>
          <w:color w:val="000000"/>
          <w:sz w:val="30"/>
          <w:szCs w:val="30"/>
        </w:rPr>
      </w:pPr>
    </w:p>
    <w:p w:rsidR="006B3D7C" w:rsidRDefault="006B3D7C" w:rsidP="006B3D7C">
      <w:pPr>
        <w:snapToGrid w:val="0"/>
        <w:spacing w:line="600" w:lineRule="exact"/>
        <w:jc w:val="center"/>
        <w:rPr>
          <w:rFonts w:ascii="仿宋_GB2312" w:eastAsia="仿宋_GB2312" w:hAnsi="宋体" w:cs="黑体-WinCharSetFFFF-H"/>
          <w:kern w:val="0"/>
          <w:sz w:val="30"/>
          <w:szCs w:val="30"/>
        </w:rPr>
      </w:pPr>
      <w:r w:rsidRPr="0094675A">
        <w:rPr>
          <w:rFonts w:ascii="仿宋_GB2312" w:eastAsia="仿宋_GB2312" w:hAnsi="宋体" w:hint="eastAsia"/>
          <w:color w:val="000000"/>
          <w:sz w:val="30"/>
          <w:szCs w:val="30"/>
        </w:rPr>
        <w:t>XXXX股份有限公司</w:t>
      </w:r>
      <w:r w:rsidRPr="0094675A">
        <w:rPr>
          <w:rFonts w:ascii="仿宋_GB2312" w:eastAsia="仿宋_GB2312" w:hAnsi="宋体" w:cs="黑体-WinCharSetFFFF-H" w:hint="eastAsia"/>
          <w:kern w:val="0"/>
          <w:sz w:val="30"/>
          <w:szCs w:val="30"/>
        </w:rPr>
        <w:t>关于股份回购实施结果</w:t>
      </w:r>
      <w:r w:rsidR="001746E3">
        <w:rPr>
          <w:rFonts w:ascii="仿宋_GB2312" w:eastAsia="仿宋_GB2312" w:hAnsi="宋体" w:cs="黑体-WinCharSetFFFF-H" w:hint="eastAsia"/>
          <w:kern w:val="0"/>
          <w:sz w:val="30"/>
          <w:szCs w:val="30"/>
        </w:rPr>
        <w:t>（</w:t>
      </w:r>
      <w:r w:rsidRPr="0056243E">
        <w:rPr>
          <w:rFonts w:ascii="仿宋_GB2312" w:eastAsia="仿宋_GB2312" w:hAnsi="宋体" w:cs="黑体-WinCharSetFFFF-H" w:hint="eastAsia"/>
          <w:kern w:val="0"/>
          <w:sz w:val="30"/>
          <w:szCs w:val="30"/>
        </w:rPr>
        <w:t>暨</w:t>
      </w:r>
      <w:r w:rsidRPr="0094675A">
        <w:rPr>
          <w:rFonts w:ascii="仿宋_GB2312" w:eastAsia="仿宋_GB2312" w:hAnsi="宋体" w:cs="黑体-WinCharSetFFFF-H" w:hint="eastAsia"/>
          <w:kern w:val="0"/>
          <w:sz w:val="30"/>
          <w:szCs w:val="30"/>
        </w:rPr>
        <w:t>股份变动</w:t>
      </w:r>
      <w:r w:rsidR="001746E3">
        <w:rPr>
          <w:rFonts w:ascii="仿宋_GB2312" w:eastAsia="仿宋_GB2312" w:hAnsi="宋体" w:cs="黑体-WinCharSetFFFF-H" w:hint="eastAsia"/>
          <w:kern w:val="0"/>
          <w:sz w:val="30"/>
          <w:szCs w:val="30"/>
        </w:rPr>
        <w:t>）</w:t>
      </w:r>
      <w:r w:rsidRPr="0094675A">
        <w:rPr>
          <w:rFonts w:ascii="仿宋_GB2312" w:eastAsia="仿宋_GB2312" w:hAnsi="宋体" w:cs="黑体-WinCharSetFFFF-H" w:hint="eastAsia"/>
          <w:kern w:val="0"/>
          <w:sz w:val="30"/>
          <w:szCs w:val="30"/>
        </w:rPr>
        <w:t>公告</w:t>
      </w:r>
    </w:p>
    <w:p w:rsidR="002A5DD2" w:rsidRPr="0094675A" w:rsidRDefault="002A5DD2" w:rsidP="006B3D7C">
      <w:pPr>
        <w:snapToGrid w:val="0"/>
        <w:spacing w:line="600" w:lineRule="exact"/>
        <w:jc w:val="center"/>
        <w:rPr>
          <w:rFonts w:ascii="仿宋_GB2312" w:eastAsia="仿宋_GB2312" w:hAnsi="宋体"/>
          <w:color w:val="000000"/>
          <w:sz w:val="30"/>
          <w:szCs w:val="30"/>
        </w:rPr>
      </w:pPr>
    </w:p>
    <w:p w:rsidR="006B3D7C" w:rsidRPr="0094675A" w:rsidRDefault="006B3D7C" w:rsidP="006B3D7C">
      <w:pPr>
        <w:pBdr>
          <w:top w:val="single" w:sz="4" w:space="1" w:color="auto"/>
          <w:left w:val="single" w:sz="4" w:space="4" w:color="auto"/>
          <w:bottom w:val="single" w:sz="4" w:space="1" w:color="auto"/>
          <w:right w:val="single" w:sz="4" w:space="4" w:color="auto"/>
        </w:pBdr>
        <w:adjustRightInd w:val="0"/>
        <w:spacing w:line="60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w:t>
      </w:r>
      <w:r w:rsidR="001746E3">
        <w:rPr>
          <w:rFonts w:ascii="仿宋_GB2312" w:eastAsia="仿宋_GB2312" w:hAnsi="宋体" w:hint="eastAsia"/>
          <w:color w:val="000000"/>
          <w:sz w:val="30"/>
          <w:szCs w:val="30"/>
        </w:rPr>
        <w:t>依法承担法律责任</w:t>
      </w:r>
      <w:r w:rsidRPr="0094675A">
        <w:rPr>
          <w:rFonts w:ascii="仿宋_GB2312" w:eastAsia="仿宋_GB2312" w:hAnsi="宋体" w:hint="eastAsia"/>
          <w:color w:val="000000"/>
          <w:sz w:val="30"/>
          <w:szCs w:val="30"/>
        </w:rPr>
        <w:t>。</w:t>
      </w:r>
    </w:p>
    <w:p w:rsidR="006B3D7C" w:rsidRPr="0094675A" w:rsidRDefault="006B3D7C" w:rsidP="006B3D7C">
      <w:pPr>
        <w:pBdr>
          <w:top w:val="single" w:sz="4" w:space="1" w:color="auto"/>
          <w:left w:val="single" w:sz="4" w:space="4" w:color="auto"/>
          <w:bottom w:val="single" w:sz="4" w:space="1" w:color="auto"/>
          <w:right w:val="single" w:sz="4" w:space="4" w:color="auto"/>
        </w:pBdr>
        <w:adjustRightInd w:val="0"/>
        <w:spacing w:line="60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6B3D7C" w:rsidRPr="0094675A" w:rsidRDefault="006B3D7C" w:rsidP="006B3D7C">
      <w:pPr>
        <w:autoSpaceDE w:val="0"/>
        <w:autoSpaceDN w:val="0"/>
        <w:adjustRightInd w:val="0"/>
        <w:spacing w:line="600" w:lineRule="exact"/>
        <w:ind w:firstLineChars="192" w:firstLine="576"/>
        <w:jc w:val="left"/>
        <w:rPr>
          <w:rFonts w:ascii="仿宋_GB2312" w:eastAsia="仿宋_GB2312" w:hAnsi="宋体" w:cs="黑体-WinCharSetFFFF-H"/>
          <w:kern w:val="0"/>
          <w:sz w:val="30"/>
          <w:szCs w:val="30"/>
        </w:rPr>
      </w:pPr>
    </w:p>
    <w:p w:rsidR="006B3D7C" w:rsidRDefault="006B3D7C" w:rsidP="00F97C93">
      <w:pPr>
        <w:autoSpaceDE w:val="0"/>
        <w:autoSpaceDN w:val="0"/>
        <w:adjustRightInd w:val="0"/>
        <w:snapToGrid w:val="0"/>
        <w:spacing w:line="600" w:lineRule="exact"/>
        <w:ind w:firstLineChars="200" w:firstLine="602"/>
        <w:rPr>
          <w:rFonts w:ascii="黑体" w:eastAsia="黑体" w:hAnsi="黑体"/>
          <w:b/>
          <w:sz w:val="30"/>
          <w:szCs w:val="30"/>
        </w:rPr>
      </w:pPr>
      <w:r w:rsidRPr="006B3D7C">
        <w:rPr>
          <w:rFonts w:ascii="黑体" w:eastAsia="黑体" w:hAnsi="黑体" w:hint="eastAsia"/>
          <w:b/>
          <w:sz w:val="30"/>
          <w:szCs w:val="30"/>
        </w:rPr>
        <w:t>一、回购审批情况和回购方案内容</w:t>
      </w:r>
    </w:p>
    <w:p w:rsidR="006B3D7C" w:rsidRPr="006B3D7C" w:rsidRDefault="006B3D7C" w:rsidP="00F97C93">
      <w:pPr>
        <w:autoSpaceDE w:val="0"/>
        <w:autoSpaceDN w:val="0"/>
        <w:adjustRightInd w:val="0"/>
        <w:snapToGrid w:val="0"/>
        <w:spacing w:line="600" w:lineRule="exact"/>
        <w:ind w:firstLineChars="200" w:firstLine="600"/>
        <w:rPr>
          <w:rFonts w:ascii="黑体" w:eastAsia="黑体" w:hAnsi="黑体"/>
          <w:b/>
          <w:sz w:val="30"/>
          <w:szCs w:val="30"/>
        </w:rPr>
      </w:pPr>
      <w:r>
        <w:rPr>
          <w:rFonts w:ascii="仿宋_GB2312" w:eastAsia="仿宋_GB2312" w:hAnsi="宋体" w:hint="eastAsia"/>
          <w:color w:val="000000"/>
          <w:kern w:val="0"/>
          <w:sz w:val="30"/>
          <w:szCs w:val="30"/>
        </w:rPr>
        <w:t>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hint="eastAsia"/>
          <w:color w:val="000000"/>
          <w:kern w:val="0"/>
          <w:sz w:val="30"/>
          <w:szCs w:val="30"/>
        </w:rPr>
        <w:t>XX</w:t>
      </w:r>
      <w:r w:rsidRPr="0094675A">
        <w:rPr>
          <w:rFonts w:ascii="仿宋_GB2312" w:eastAsia="仿宋_GB2312" w:hAnsi="宋体" w:cs="宋体-WinCharSetFFFF-H" w:hint="eastAsia"/>
          <w:color w:val="000000"/>
          <w:kern w:val="0"/>
          <w:sz w:val="30"/>
          <w:szCs w:val="30"/>
        </w:rPr>
        <w:t>日</w:t>
      </w:r>
      <w:r w:rsidR="00691321">
        <w:rPr>
          <w:rFonts w:ascii="仿宋_GB2312" w:eastAsia="仿宋_GB2312" w:hAnsi="宋体" w:cs="宋体-WinCharSetFFFF-H" w:hint="eastAsia"/>
          <w:color w:val="000000"/>
          <w:kern w:val="0"/>
          <w:sz w:val="30"/>
          <w:szCs w:val="30"/>
        </w:rPr>
        <w:t>，</w:t>
      </w:r>
      <w:r>
        <w:rPr>
          <w:rFonts w:ascii="仿宋_GB2312" w:eastAsia="仿宋_GB2312" w:hAnsi="宋体" w:cs="宋体-WinCharSetFFFF-H" w:hint="eastAsia"/>
          <w:color w:val="000000"/>
          <w:kern w:val="0"/>
          <w:sz w:val="30"/>
          <w:szCs w:val="30"/>
        </w:rPr>
        <w:t>公司召开第XX届董事会第XX次会议/XXXX年第XX次股东大会，审议通过了回购股份方案。XXXX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lastRenderedPageBreak/>
        <w:t>日</w:t>
      </w:r>
      <w:r>
        <w:rPr>
          <w:rFonts w:ascii="仿宋_GB2312" w:eastAsia="仿宋_GB2312" w:hAnsi="宋体" w:cs="宋体-WinCharSetFFFF-H" w:hint="eastAsia"/>
          <w:color w:val="000000"/>
          <w:kern w:val="0"/>
          <w:sz w:val="30"/>
          <w:szCs w:val="30"/>
        </w:rPr>
        <w:t>，公司披露回购报告书。本次回购股份方案的主要内容如下……</w:t>
      </w:r>
    </w:p>
    <w:p w:rsidR="006B3D7C" w:rsidRDefault="006B3D7C" w:rsidP="00F97C93">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sidRPr="00A5146E">
        <w:rPr>
          <w:rFonts w:ascii="楷体" w:eastAsia="楷体" w:hAnsi="楷体" w:cs="宋体-WinCharSetFFFF-H" w:hint="eastAsia"/>
          <w:color w:val="000000"/>
          <w:kern w:val="0"/>
          <w:sz w:val="24"/>
          <w:szCs w:val="24"/>
        </w:rPr>
        <w:t>（编制提醒：</w:t>
      </w:r>
      <w:r>
        <w:rPr>
          <w:rFonts w:ascii="楷体" w:eastAsia="楷体" w:hAnsi="楷体" w:cs="宋体-WinCharSetFFFF-H" w:hint="eastAsia"/>
          <w:color w:val="000000"/>
          <w:kern w:val="0"/>
          <w:sz w:val="24"/>
          <w:szCs w:val="24"/>
        </w:rPr>
        <w:t>公司根据回购股份方案简要披露方案内容。</w:t>
      </w:r>
      <w:r w:rsidRPr="00A5146E">
        <w:rPr>
          <w:rFonts w:ascii="楷体" w:eastAsia="楷体" w:hAnsi="楷体" w:cs="宋体-WinCharSetFFFF-H" w:hint="eastAsia"/>
          <w:color w:val="000000"/>
          <w:kern w:val="0"/>
          <w:sz w:val="24"/>
          <w:szCs w:val="24"/>
        </w:rPr>
        <w:t>）</w:t>
      </w:r>
    </w:p>
    <w:p w:rsidR="00565F8E" w:rsidRPr="00565F8E" w:rsidRDefault="00565F8E"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p>
    <w:p w:rsidR="006B3D7C" w:rsidRPr="006B3D7C" w:rsidRDefault="006B3D7C" w:rsidP="006B3D7C">
      <w:pPr>
        <w:autoSpaceDE w:val="0"/>
        <w:autoSpaceDN w:val="0"/>
        <w:adjustRightInd w:val="0"/>
        <w:spacing w:line="600" w:lineRule="exact"/>
        <w:ind w:firstLineChars="192" w:firstLine="578"/>
        <w:jc w:val="left"/>
        <w:rPr>
          <w:rFonts w:ascii="黑体" w:eastAsia="黑体" w:hAnsi="黑体" w:cs="宋体-WinCharSetFFFF-H"/>
          <w:b/>
          <w:color w:val="000000"/>
          <w:kern w:val="0"/>
          <w:sz w:val="30"/>
          <w:szCs w:val="30"/>
        </w:rPr>
      </w:pPr>
      <w:r w:rsidRPr="006B3D7C">
        <w:rPr>
          <w:rFonts w:ascii="黑体" w:eastAsia="黑体" w:hAnsi="黑体" w:cs="宋体-WinCharSetFFFF-H" w:hint="eastAsia"/>
          <w:b/>
          <w:color w:val="000000"/>
          <w:kern w:val="0"/>
          <w:sz w:val="30"/>
          <w:szCs w:val="30"/>
        </w:rPr>
        <w:t>二、回购实施情况</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（一）XXXX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日</w:t>
      </w:r>
      <w:r>
        <w:rPr>
          <w:rFonts w:ascii="仿宋_GB2312" w:eastAsia="仿宋_GB2312" w:hAnsi="宋体" w:cs="宋体-WinCharSetFFFF-H" w:hint="eastAsia"/>
          <w:color w:val="000000"/>
          <w:kern w:val="0"/>
          <w:sz w:val="30"/>
          <w:szCs w:val="30"/>
        </w:rPr>
        <w:t>，公司首次实施回购股份，</w:t>
      </w:r>
      <w:r w:rsidRPr="00325EC7">
        <w:rPr>
          <w:rFonts w:ascii="仿宋_GB2312" w:eastAsia="仿宋_GB2312" w:hAnsi="宋体" w:cs="宋体-WinCharSetFFFF-H" w:hint="eastAsia"/>
          <w:color w:val="000000"/>
          <w:kern w:val="0"/>
          <w:sz w:val="30"/>
          <w:szCs w:val="30"/>
        </w:rPr>
        <w:t>并于</w:t>
      </w:r>
      <w:r>
        <w:rPr>
          <w:rFonts w:ascii="仿宋_GB2312" w:eastAsia="仿宋_GB2312" w:hAnsi="宋体" w:cs="宋体-WinCharSetFFFF-H" w:hint="eastAsia"/>
          <w:color w:val="000000"/>
          <w:kern w:val="0"/>
          <w:sz w:val="30"/>
          <w:szCs w:val="30"/>
        </w:rPr>
        <w:t>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日</w:t>
      </w:r>
      <w:r w:rsidRPr="00325EC7">
        <w:rPr>
          <w:rFonts w:ascii="仿宋_GB2312" w:eastAsia="仿宋_GB2312" w:hAnsi="宋体" w:cs="宋体-WinCharSetFFFF-H" w:hint="eastAsia"/>
          <w:color w:val="000000"/>
          <w:kern w:val="0"/>
          <w:sz w:val="30"/>
          <w:szCs w:val="30"/>
        </w:rPr>
        <w:t>披露了</w:t>
      </w:r>
      <w:r>
        <w:rPr>
          <w:rFonts w:ascii="仿宋_GB2312" w:eastAsia="仿宋_GB2312" w:hAnsi="宋体" w:cs="宋体-WinCharSetFFFF-H" w:hint="eastAsia"/>
          <w:color w:val="000000"/>
          <w:kern w:val="0"/>
          <w:sz w:val="30"/>
          <w:szCs w:val="30"/>
        </w:rPr>
        <w:t>首次</w:t>
      </w:r>
      <w:r w:rsidRPr="00325EC7">
        <w:rPr>
          <w:rFonts w:ascii="仿宋_GB2312" w:eastAsia="仿宋_GB2312" w:hAnsi="宋体" w:cs="宋体-WinCharSetFFFF-H" w:hint="eastAsia"/>
          <w:color w:val="000000"/>
          <w:kern w:val="0"/>
          <w:sz w:val="30"/>
          <w:szCs w:val="30"/>
        </w:rPr>
        <w:t>回购股份</w:t>
      </w:r>
      <w:r>
        <w:rPr>
          <w:rFonts w:ascii="仿宋_GB2312" w:eastAsia="仿宋_GB2312" w:hAnsi="宋体" w:cs="宋体-WinCharSetFFFF-H" w:hint="eastAsia"/>
          <w:color w:val="000000"/>
          <w:kern w:val="0"/>
          <w:sz w:val="30"/>
          <w:szCs w:val="30"/>
        </w:rPr>
        <w:t>情况，详见公司XXXX年-XX号公告</w:t>
      </w:r>
      <w:r w:rsidRPr="00325EC7">
        <w:rPr>
          <w:rFonts w:ascii="仿宋_GB2312" w:eastAsia="仿宋_GB2312" w:hAnsi="宋体" w:cs="宋体-WinCharSetFFFF-H" w:hint="eastAsia"/>
          <w:color w:val="000000"/>
          <w:kern w:val="0"/>
          <w:sz w:val="30"/>
          <w:szCs w:val="30"/>
        </w:rPr>
        <w:t>。</w:t>
      </w:r>
    </w:p>
    <w:p w:rsidR="006B3D7C" w:rsidRPr="009A58F7"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（二）XXXX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日</w:t>
      </w:r>
      <w:r>
        <w:rPr>
          <w:rFonts w:ascii="仿宋_GB2312" w:eastAsia="仿宋_GB2312" w:hAnsi="宋体" w:cs="宋体-WinCharSetFFFF-H" w:hint="eastAsia"/>
          <w:color w:val="000000"/>
          <w:kern w:val="0"/>
          <w:sz w:val="30"/>
          <w:szCs w:val="30"/>
        </w:rPr>
        <w:t>，公司完成回购，已实际回购公司股份XX股，</w:t>
      </w:r>
      <w:r w:rsidRPr="0094675A">
        <w:rPr>
          <w:rFonts w:ascii="仿宋_GB2312" w:eastAsia="仿宋_GB2312" w:hAnsi="宋体" w:cs="宋体-WinCharSetFFFF-H" w:hint="eastAsia"/>
          <w:color w:val="000000"/>
          <w:kern w:val="0"/>
          <w:sz w:val="30"/>
          <w:szCs w:val="30"/>
        </w:rPr>
        <w:t>占公司总股本</w:t>
      </w:r>
      <w:r>
        <w:rPr>
          <w:rFonts w:ascii="仿宋_GB2312" w:eastAsia="仿宋_GB2312" w:hAnsi="宋体" w:cs="宋体-WinCharSetFFFF-H" w:hint="eastAsia"/>
          <w:color w:val="000000"/>
          <w:kern w:val="0"/>
          <w:sz w:val="30"/>
          <w:szCs w:val="30"/>
        </w:rPr>
        <w:t>的XX%，回购最高价格XX元/股，回购最低价格XX元/股，回购均价XX元/股，使用资金总额XX万元。</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（三）</w:t>
      </w:r>
      <w:r w:rsidRPr="0094675A">
        <w:rPr>
          <w:rFonts w:ascii="仿宋_GB2312" w:eastAsia="仿宋_GB2312" w:hAnsi="宋体" w:cs="宋体-WinCharSetFFFF-H" w:hint="eastAsia"/>
          <w:color w:val="000000"/>
          <w:kern w:val="0"/>
          <w:sz w:val="30"/>
          <w:szCs w:val="30"/>
        </w:rPr>
        <w:t>回购方案</w:t>
      </w:r>
      <w:r>
        <w:rPr>
          <w:rFonts w:ascii="仿宋_GB2312" w:eastAsia="仿宋_GB2312" w:hAnsi="宋体" w:cs="宋体-WinCharSetFFFF-H" w:hint="eastAsia"/>
          <w:color w:val="000000"/>
          <w:kern w:val="0"/>
          <w:sz w:val="30"/>
          <w:szCs w:val="30"/>
        </w:rPr>
        <w:t>实际</w:t>
      </w:r>
      <w:r w:rsidRPr="0094675A">
        <w:rPr>
          <w:rFonts w:ascii="仿宋_GB2312" w:eastAsia="仿宋_GB2312" w:hAnsi="宋体" w:cs="宋体-WinCharSetFFFF-H" w:hint="eastAsia"/>
          <w:color w:val="000000"/>
          <w:kern w:val="0"/>
          <w:sz w:val="30"/>
          <w:szCs w:val="30"/>
        </w:rPr>
        <w:t>执行情况与</w:t>
      </w:r>
      <w:r>
        <w:rPr>
          <w:rFonts w:ascii="仿宋_GB2312" w:eastAsia="仿宋_GB2312" w:hAnsi="宋体" w:cs="宋体-WinCharSetFFFF-H" w:hint="eastAsia"/>
          <w:color w:val="000000"/>
          <w:kern w:val="0"/>
          <w:sz w:val="30"/>
          <w:szCs w:val="30"/>
        </w:rPr>
        <w:t>原披露的回购</w:t>
      </w:r>
      <w:r w:rsidRPr="0094675A">
        <w:rPr>
          <w:rFonts w:ascii="仿宋_GB2312" w:eastAsia="仿宋_GB2312" w:hAnsi="宋体" w:cs="宋体-WinCharSetFFFF-H" w:hint="eastAsia"/>
          <w:color w:val="000000"/>
          <w:kern w:val="0"/>
          <w:sz w:val="30"/>
          <w:szCs w:val="30"/>
        </w:rPr>
        <w:t>方案</w:t>
      </w:r>
      <w:r>
        <w:rPr>
          <w:rFonts w:ascii="仿宋_GB2312" w:eastAsia="仿宋_GB2312" w:hAnsi="宋体" w:cs="宋体-WinCharSetFFFF-H" w:hint="eastAsia"/>
          <w:color w:val="000000"/>
          <w:kern w:val="0"/>
          <w:sz w:val="30"/>
          <w:szCs w:val="30"/>
        </w:rPr>
        <w:t>是/否存在差异。</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如是，</w:t>
      </w:r>
      <w:r w:rsidRPr="0094675A">
        <w:rPr>
          <w:rFonts w:ascii="仿宋_GB2312" w:eastAsia="仿宋_GB2312" w:hAnsi="宋体" w:cs="宋体-WinCharSetFFFF-H" w:hint="eastAsia"/>
          <w:color w:val="000000"/>
          <w:kern w:val="0"/>
          <w:sz w:val="30"/>
          <w:szCs w:val="30"/>
        </w:rPr>
        <w:t>差异</w:t>
      </w:r>
      <w:r>
        <w:rPr>
          <w:rFonts w:ascii="仿宋_GB2312" w:eastAsia="仿宋_GB2312" w:hAnsi="宋体" w:cs="宋体-WinCharSetFFFF-H" w:hint="eastAsia"/>
          <w:color w:val="000000"/>
          <w:kern w:val="0"/>
          <w:sz w:val="30"/>
          <w:szCs w:val="30"/>
        </w:rPr>
        <w:t>情况如下……</w:t>
      </w:r>
      <w:r w:rsidRPr="0056243E">
        <w:rPr>
          <w:rFonts w:ascii="仿宋_GB2312" w:eastAsia="仿宋_GB2312" w:hAnsi="宋体" w:cs="宋体-WinCharSetFFFF-H" w:hint="eastAsia"/>
          <w:color w:val="000000"/>
          <w:kern w:val="0"/>
          <w:sz w:val="30"/>
          <w:szCs w:val="30"/>
        </w:rPr>
        <w:t>产生差异的原因</w:t>
      </w:r>
      <w:r>
        <w:rPr>
          <w:rFonts w:ascii="仿宋_GB2312" w:eastAsia="仿宋_GB2312" w:hAnsi="宋体" w:cs="宋体-WinCharSetFFFF-H" w:hint="eastAsia"/>
          <w:color w:val="000000"/>
          <w:kern w:val="0"/>
          <w:sz w:val="30"/>
          <w:szCs w:val="30"/>
        </w:rPr>
        <w:t>为……</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如否，说明：</w:t>
      </w:r>
      <w:r w:rsidRPr="0094675A">
        <w:rPr>
          <w:rFonts w:ascii="仿宋_GB2312" w:eastAsia="仿宋_GB2312" w:hAnsi="宋体" w:cs="宋体-WinCharSetFFFF-H" w:hint="eastAsia"/>
          <w:color w:val="000000"/>
          <w:kern w:val="0"/>
          <w:sz w:val="30"/>
          <w:szCs w:val="30"/>
        </w:rPr>
        <w:t>回购方案</w:t>
      </w:r>
      <w:r>
        <w:rPr>
          <w:rFonts w:ascii="仿宋_GB2312" w:eastAsia="仿宋_GB2312" w:hAnsi="宋体" w:cs="宋体-WinCharSetFFFF-H" w:hint="eastAsia"/>
          <w:color w:val="000000"/>
          <w:kern w:val="0"/>
          <w:sz w:val="30"/>
          <w:szCs w:val="30"/>
        </w:rPr>
        <w:t>实际</w:t>
      </w:r>
      <w:r w:rsidRPr="0094675A">
        <w:rPr>
          <w:rFonts w:ascii="仿宋_GB2312" w:eastAsia="仿宋_GB2312" w:hAnsi="宋体" w:cs="宋体-WinCharSetFFFF-H" w:hint="eastAsia"/>
          <w:color w:val="000000"/>
          <w:kern w:val="0"/>
          <w:sz w:val="30"/>
          <w:szCs w:val="30"/>
        </w:rPr>
        <w:t>执行情况与</w:t>
      </w:r>
      <w:r>
        <w:rPr>
          <w:rFonts w:ascii="仿宋_GB2312" w:eastAsia="仿宋_GB2312" w:hAnsi="宋体" w:cs="宋体-WinCharSetFFFF-H" w:hint="eastAsia"/>
          <w:color w:val="000000"/>
          <w:kern w:val="0"/>
          <w:sz w:val="30"/>
          <w:szCs w:val="30"/>
        </w:rPr>
        <w:t>原披露的回购</w:t>
      </w:r>
      <w:r w:rsidRPr="0094675A">
        <w:rPr>
          <w:rFonts w:ascii="仿宋_GB2312" w:eastAsia="仿宋_GB2312" w:hAnsi="宋体" w:cs="宋体-WinCharSetFFFF-H" w:hint="eastAsia"/>
          <w:color w:val="000000"/>
          <w:kern w:val="0"/>
          <w:sz w:val="30"/>
          <w:szCs w:val="30"/>
        </w:rPr>
        <w:t>方案</w:t>
      </w:r>
      <w:r>
        <w:rPr>
          <w:rFonts w:ascii="仿宋_GB2312" w:eastAsia="仿宋_GB2312" w:hAnsi="宋体" w:cs="宋体-WinCharSetFFFF-H" w:hint="eastAsia"/>
          <w:color w:val="000000"/>
          <w:kern w:val="0"/>
          <w:sz w:val="30"/>
          <w:szCs w:val="30"/>
        </w:rPr>
        <w:t>不存在差异，公司已按披露的方案完成回购。</w:t>
      </w:r>
    </w:p>
    <w:p w:rsidR="006B3D7C" w:rsidRDefault="006B3D7C" w:rsidP="00F97C93">
      <w:pPr>
        <w:autoSpaceDE w:val="0"/>
        <w:autoSpaceDN w:val="0"/>
        <w:adjustRightInd w:val="0"/>
        <w:spacing w:line="600" w:lineRule="exact"/>
        <w:ind w:firstLineChars="200" w:firstLine="480"/>
        <w:jc w:val="left"/>
        <w:rPr>
          <w:rFonts w:ascii="楷体" w:eastAsia="楷体" w:hAnsi="楷体" w:cs="宋体-WinCharSetFFFF-H"/>
          <w:color w:val="000000"/>
          <w:kern w:val="0"/>
          <w:sz w:val="24"/>
          <w:szCs w:val="24"/>
        </w:rPr>
      </w:pPr>
      <w:r w:rsidRPr="00A5146E">
        <w:rPr>
          <w:rFonts w:ascii="楷体" w:eastAsia="楷体" w:hAnsi="楷体" w:cs="宋体-WinCharSetFFFF-H" w:hint="eastAsia"/>
          <w:color w:val="000000"/>
          <w:kern w:val="0"/>
          <w:sz w:val="24"/>
          <w:szCs w:val="24"/>
        </w:rPr>
        <w:t>（编制提醒：</w:t>
      </w:r>
      <w:r w:rsidRPr="00AE4FF4">
        <w:rPr>
          <w:rFonts w:ascii="楷体" w:eastAsia="楷体" w:hAnsi="楷体" w:cs="宋体-WinCharSetFFFF-H" w:hint="eastAsia"/>
          <w:color w:val="000000"/>
          <w:kern w:val="0"/>
          <w:sz w:val="24"/>
          <w:szCs w:val="24"/>
        </w:rPr>
        <w:t>公司应</w:t>
      </w:r>
      <w:r>
        <w:rPr>
          <w:rFonts w:ascii="楷体" w:eastAsia="楷体" w:hAnsi="楷体" w:cs="宋体-WinCharSetFFFF-H" w:hint="eastAsia"/>
          <w:color w:val="000000"/>
          <w:kern w:val="0"/>
          <w:sz w:val="24"/>
          <w:szCs w:val="24"/>
        </w:rPr>
        <w:t>当</w:t>
      </w:r>
      <w:r w:rsidRPr="00AE4FF4">
        <w:rPr>
          <w:rFonts w:ascii="楷体" w:eastAsia="楷体" w:hAnsi="楷体" w:cs="宋体-WinCharSetFFFF-H" w:hint="eastAsia"/>
          <w:color w:val="000000"/>
          <w:kern w:val="0"/>
          <w:sz w:val="24"/>
          <w:szCs w:val="24"/>
        </w:rPr>
        <w:t>将实际回购股份数量、比例、使用资金总额与董事会或者股东大会审议通过的回购股份方案相应内容进行对照</w:t>
      </w:r>
      <w:r>
        <w:rPr>
          <w:rFonts w:ascii="楷体" w:eastAsia="楷体" w:hAnsi="楷体" w:cs="宋体-WinCharSetFFFF-H" w:hint="eastAsia"/>
          <w:color w:val="000000"/>
          <w:kern w:val="0"/>
          <w:sz w:val="24"/>
          <w:szCs w:val="24"/>
        </w:rPr>
        <w:t>。如存在差异，需披露差异的具体内容及产生差异的原因。如不存在差异的，也应在公告中披露不存在差异，明确已按披露的方案完成回购。</w:t>
      </w:r>
      <w:r w:rsidRPr="00A5146E">
        <w:rPr>
          <w:rFonts w:ascii="楷体" w:eastAsia="楷体" w:hAnsi="楷体" w:cs="宋体-WinCharSetFFFF-H" w:hint="eastAsia"/>
          <w:color w:val="000000"/>
          <w:kern w:val="0"/>
          <w:sz w:val="24"/>
          <w:szCs w:val="24"/>
        </w:rPr>
        <w:t>）</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（四）本次</w:t>
      </w:r>
      <w:r w:rsidRPr="0094675A">
        <w:rPr>
          <w:rFonts w:ascii="仿宋_GB2312" w:eastAsia="仿宋_GB2312" w:hAnsi="宋体" w:cs="宋体-WinCharSetFFFF-H" w:hint="eastAsia"/>
          <w:color w:val="000000"/>
          <w:kern w:val="0"/>
          <w:sz w:val="30"/>
          <w:szCs w:val="30"/>
        </w:rPr>
        <w:t>股份回购方案的实施对公司的影响</w:t>
      </w:r>
    </w:p>
    <w:p w:rsidR="00F306D2" w:rsidRPr="00F306D2" w:rsidRDefault="00F306D2"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（五）本次股份回购方案的实施对公司特别表决权情况的影响及</w:t>
      </w:r>
      <w:r w:rsidRPr="00C6615E">
        <w:rPr>
          <w:rFonts w:ascii="仿宋_GB2312" w:eastAsia="仿宋_GB2312" w:hAnsi="宋体" w:hint="eastAsia"/>
          <w:bCs/>
          <w:sz w:val="30"/>
          <w:szCs w:val="30"/>
        </w:rPr>
        <w:t>保证特别表决权比例不高于原有水平</w:t>
      </w:r>
      <w:r w:rsidR="00F01D94">
        <w:rPr>
          <w:rFonts w:ascii="仿宋_GB2312" w:eastAsia="仿宋_GB2312" w:hAnsi="宋体" w:hint="eastAsia"/>
          <w:bCs/>
          <w:sz w:val="30"/>
          <w:szCs w:val="30"/>
        </w:rPr>
        <w:t>的</w:t>
      </w:r>
      <w:r w:rsidRPr="00C6615E">
        <w:rPr>
          <w:rFonts w:ascii="仿宋_GB2312" w:eastAsia="仿宋_GB2312" w:hAnsi="宋体" w:hint="eastAsia"/>
          <w:bCs/>
          <w:sz w:val="30"/>
          <w:szCs w:val="30"/>
        </w:rPr>
        <w:t>措施</w:t>
      </w:r>
      <w:r>
        <w:rPr>
          <w:rFonts w:ascii="仿宋_GB2312" w:eastAsia="仿宋_GB2312" w:hAnsi="宋体" w:hint="eastAsia"/>
          <w:bCs/>
          <w:sz w:val="30"/>
          <w:szCs w:val="30"/>
        </w:rPr>
        <w:t>（如适用）</w:t>
      </w:r>
    </w:p>
    <w:p w:rsidR="006B3D7C" w:rsidRDefault="006B3D7C" w:rsidP="00F97C93">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lastRenderedPageBreak/>
        <w:t>……</w:t>
      </w:r>
    </w:p>
    <w:p w:rsidR="00565F8E" w:rsidRPr="0094675A" w:rsidRDefault="00565F8E"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p>
    <w:p w:rsidR="006B3D7C" w:rsidRPr="006B3D7C" w:rsidRDefault="006B3D7C" w:rsidP="006B3D7C">
      <w:pPr>
        <w:autoSpaceDE w:val="0"/>
        <w:autoSpaceDN w:val="0"/>
        <w:adjustRightInd w:val="0"/>
        <w:spacing w:line="600" w:lineRule="exact"/>
        <w:ind w:firstLineChars="192" w:firstLine="578"/>
        <w:jc w:val="left"/>
        <w:rPr>
          <w:rFonts w:ascii="黑体" w:eastAsia="黑体" w:hAnsi="黑体" w:cs="宋体-WinCharSetFFFF-H"/>
          <w:b/>
          <w:color w:val="000000"/>
          <w:kern w:val="0"/>
          <w:sz w:val="30"/>
          <w:szCs w:val="30"/>
        </w:rPr>
      </w:pPr>
      <w:r w:rsidRPr="006B3D7C">
        <w:rPr>
          <w:rFonts w:ascii="黑体" w:eastAsia="黑体" w:hAnsi="黑体" w:cs="宋体-WinCharSetFFFF-H" w:hint="eastAsia"/>
          <w:b/>
          <w:color w:val="000000"/>
          <w:kern w:val="0"/>
          <w:sz w:val="30"/>
          <w:szCs w:val="30"/>
        </w:rPr>
        <w:t>三、回购期间相关主体买卖股票情况</w:t>
      </w:r>
    </w:p>
    <w:p w:rsidR="006B3D7C" w:rsidRDefault="006B3D7C" w:rsidP="006B3D7C">
      <w:pPr>
        <w:autoSpaceDE w:val="0"/>
        <w:autoSpaceDN w:val="0"/>
        <w:adjustRightInd w:val="0"/>
        <w:spacing w:line="600" w:lineRule="exact"/>
        <w:ind w:firstLineChars="192" w:firstLine="576"/>
        <w:jc w:val="left"/>
        <w:rPr>
          <w:rFonts w:ascii="仿宋_GB2312" w:eastAsia="仿宋_GB2312" w:hAnsi="微软雅黑"/>
          <w:sz w:val="30"/>
          <w:szCs w:val="30"/>
        </w:rPr>
      </w:pPr>
      <w:r>
        <w:rPr>
          <w:rFonts w:ascii="仿宋_GB2312" w:eastAsia="仿宋_GB2312" w:hAnsi="微软雅黑" w:hint="eastAsia"/>
          <w:sz w:val="30"/>
          <w:szCs w:val="30"/>
        </w:rPr>
        <w:t>XXXX年XX月XX日，公司首次披露了回购股份事项，详见公司XXXX年-XX号公告。截至本公告披露前，</w:t>
      </w:r>
      <w:r w:rsidRPr="00A8779B">
        <w:rPr>
          <w:rFonts w:ascii="仿宋_GB2312" w:eastAsia="仿宋_GB2312" w:hAnsi="微软雅黑" w:hint="eastAsia"/>
          <w:sz w:val="30"/>
          <w:szCs w:val="30"/>
        </w:rPr>
        <w:t>董监高、控股股东、实际控制人</w:t>
      </w:r>
      <w:r>
        <w:rPr>
          <w:rFonts w:ascii="仿宋_GB2312" w:eastAsia="仿宋_GB2312" w:hAnsi="微软雅黑" w:hint="eastAsia"/>
          <w:sz w:val="30"/>
          <w:szCs w:val="30"/>
        </w:rPr>
        <w:t>、回购股份提议人在此期间买卖公司股票的情况及理由如下</w:t>
      </w:r>
    </w:p>
    <w:p w:rsidR="006B3D7C" w:rsidRDefault="006B3D7C" w:rsidP="006B3D7C">
      <w:pPr>
        <w:autoSpaceDE w:val="0"/>
        <w:autoSpaceDN w:val="0"/>
        <w:adjustRightInd w:val="0"/>
        <w:spacing w:line="600" w:lineRule="exact"/>
        <w:ind w:firstLineChars="192" w:firstLine="576"/>
        <w:jc w:val="left"/>
        <w:rPr>
          <w:rFonts w:ascii="仿宋_GB2312" w:eastAsia="仿宋_GB2312" w:hAnsi="微软雅黑"/>
          <w:sz w:val="30"/>
          <w:szCs w:val="30"/>
        </w:rPr>
      </w:pPr>
      <w:r>
        <w:rPr>
          <w:rFonts w:ascii="仿宋_GB2312" w:eastAsia="仿宋_GB2312" w:hAnsi="微软雅黑" w:hint="eastAsia"/>
          <w:sz w:val="30"/>
          <w:szCs w:val="30"/>
        </w:rPr>
        <w:t>……</w:t>
      </w:r>
    </w:p>
    <w:p w:rsidR="006B3D7C" w:rsidRDefault="006B3D7C"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sidRPr="00A5146E">
        <w:rPr>
          <w:rFonts w:ascii="楷体" w:eastAsia="楷体" w:hAnsi="楷体" w:cs="宋体-WinCharSetFFFF-H" w:hint="eastAsia"/>
          <w:color w:val="000000"/>
          <w:kern w:val="0"/>
          <w:sz w:val="24"/>
          <w:szCs w:val="24"/>
        </w:rPr>
        <w:t>（编制提醒：</w:t>
      </w:r>
      <w:r>
        <w:rPr>
          <w:rFonts w:ascii="楷体" w:eastAsia="楷体" w:hAnsi="楷体" w:cs="宋体-WinCharSetFFFF-H" w:hint="eastAsia"/>
          <w:color w:val="000000"/>
          <w:kern w:val="0"/>
          <w:sz w:val="24"/>
          <w:szCs w:val="24"/>
        </w:rPr>
        <w:t>公司应当在公告中披露，</w:t>
      </w:r>
      <w:r w:rsidRPr="009E7131">
        <w:rPr>
          <w:rFonts w:ascii="楷体" w:eastAsia="楷体" w:hAnsi="楷体" w:cs="宋体-WinCharSetFFFF-H" w:hint="eastAsia"/>
          <w:color w:val="000000"/>
          <w:kern w:val="0"/>
          <w:sz w:val="24"/>
          <w:szCs w:val="24"/>
        </w:rPr>
        <w:t>董监高、控股股东、实际控制人、回购股份提议人</w:t>
      </w:r>
      <w:r>
        <w:rPr>
          <w:rFonts w:ascii="楷体" w:eastAsia="楷体" w:hAnsi="楷体" w:cs="宋体-WinCharSetFFFF-H" w:hint="eastAsia"/>
          <w:color w:val="000000"/>
          <w:kern w:val="0"/>
          <w:sz w:val="24"/>
          <w:szCs w:val="24"/>
        </w:rPr>
        <w:t>，在公司</w:t>
      </w:r>
      <w:r w:rsidRPr="009E7131">
        <w:rPr>
          <w:rFonts w:ascii="楷体" w:eastAsia="楷体" w:hAnsi="楷体" w:cs="宋体-WinCharSetFFFF-H" w:hint="eastAsia"/>
          <w:color w:val="000000"/>
          <w:kern w:val="0"/>
          <w:sz w:val="24"/>
          <w:szCs w:val="24"/>
        </w:rPr>
        <w:t>首次披露回购股份事项之日起至发布回购结果暨股份变动公告</w:t>
      </w:r>
      <w:r>
        <w:rPr>
          <w:rFonts w:ascii="楷体" w:eastAsia="楷体" w:hAnsi="楷体" w:cs="宋体-WinCharSetFFFF-H" w:hint="eastAsia"/>
          <w:color w:val="000000"/>
          <w:kern w:val="0"/>
          <w:sz w:val="24"/>
          <w:szCs w:val="24"/>
        </w:rPr>
        <w:t>前一日</w:t>
      </w:r>
      <w:r w:rsidRPr="009E7131">
        <w:rPr>
          <w:rFonts w:ascii="楷体" w:eastAsia="楷体" w:hAnsi="楷体" w:cs="宋体-WinCharSetFFFF-H" w:hint="eastAsia"/>
          <w:color w:val="000000"/>
          <w:kern w:val="0"/>
          <w:sz w:val="24"/>
          <w:szCs w:val="24"/>
        </w:rPr>
        <w:t>买卖股票的情况及理由</w:t>
      </w:r>
      <w:r>
        <w:rPr>
          <w:rFonts w:ascii="楷体" w:eastAsia="楷体" w:hAnsi="楷体" w:cs="宋体-WinCharSetFFFF-H" w:hint="eastAsia"/>
          <w:color w:val="000000"/>
          <w:kern w:val="0"/>
          <w:sz w:val="24"/>
          <w:szCs w:val="24"/>
        </w:rPr>
        <w:t>。如上述主体在此期间未有买卖公司股票，也应予说明。</w:t>
      </w:r>
      <w:r w:rsidRPr="00A5146E">
        <w:rPr>
          <w:rFonts w:ascii="楷体" w:eastAsia="楷体" w:hAnsi="楷体" w:cs="宋体-WinCharSetFFFF-H" w:hint="eastAsia"/>
          <w:color w:val="000000"/>
          <w:kern w:val="0"/>
          <w:sz w:val="24"/>
          <w:szCs w:val="24"/>
        </w:rPr>
        <w:t>）</w:t>
      </w:r>
    </w:p>
    <w:p w:rsidR="00565F8E" w:rsidRDefault="00565F8E" w:rsidP="00565F8E">
      <w:pPr>
        <w:autoSpaceDE w:val="0"/>
        <w:autoSpaceDN w:val="0"/>
        <w:adjustRightInd w:val="0"/>
        <w:spacing w:line="600" w:lineRule="exact"/>
        <w:ind w:firstLineChars="192" w:firstLine="576"/>
        <w:jc w:val="left"/>
        <w:rPr>
          <w:rFonts w:ascii="仿宋_GB2312" w:eastAsia="仿宋_GB2312" w:hAnsi="微软雅黑"/>
          <w:sz w:val="30"/>
          <w:szCs w:val="30"/>
        </w:rPr>
      </w:pPr>
    </w:p>
    <w:p w:rsidR="006B3D7C" w:rsidRPr="006B3D7C" w:rsidRDefault="006B3D7C" w:rsidP="006B3D7C">
      <w:pPr>
        <w:autoSpaceDE w:val="0"/>
        <w:autoSpaceDN w:val="0"/>
        <w:adjustRightInd w:val="0"/>
        <w:spacing w:line="600" w:lineRule="exact"/>
        <w:ind w:firstLineChars="192" w:firstLine="578"/>
        <w:jc w:val="left"/>
        <w:rPr>
          <w:rFonts w:ascii="黑体" w:eastAsia="黑体" w:hAnsi="黑体" w:cs="宋体-WinCharSetFFFF-H"/>
          <w:b/>
          <w:color w:val="000000"/>
          <w:kern w:val="0"/>
          <w:sz w:val="30"/>
          <w:szCs w:val="30"/>
        </w:rPr>
      </w:pPr>
      <w:r w:rsidRPr="006B3D7C">
        <w:rPr>
          <w:rFonts w:ascii="黑体" w:eastAsia="黑体" w:hAnsi="黑体" w:cs="宋体-WinCharSetFFFF-H" w:hint="eastAsia"/>
          <w:b/>
          <w:color w:val="000000"/>
          <w:kern w:val="0"/>
          <w:sz w:val="30"/>
          <w:szCs w:val="30"/>
        </w:rPr>
        <w:t>四、股份注销安排</w:t>
      </w:r>
      <w:r w:rsidR="00F306D2">
        <w:rPr>
          <w:rFonts w:ascii="黑体" w:eastAsia="黑体" w:hAnsi="黑体" w:cs="宋体-WinCharSetFFFF-H" w:hint="eastAsia"/>
          <w:b/>
          <w:color w:val="000000"/>
          <w:kern w:val="0"/>
          <w:sz w:val="30"/>
          <w:szCs w:val="30"/>
        </w:rPr>
        <w:t>（如适用）</w:t>
      </w:r>
    </w:p>
    <w:p w:rsidR="006B3D7C"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经公司申请，公司将于</w:t>
      </w:r>
      <w:r>
        <w:rPr>
          <w:rFonts w:ascii="仿宋_GB2312" w:eastAsia="仿宋_GB2312" w:hAnsi="宋体" w:cs="宋体-WinCharSetFFFF-H" w:hint="eastAsia"/>
          <w:color w:val="000000"/>
          <w:kern w:val="0"/>
          <w:sz w:val="30"/>
          <w:szCs w:val="30"/>
        </w:rPr>
        <w:t>XXXX</w:t>
      </w:r>
      <w:r w:rsidRPr="0094675A">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XX</w:t>
      </w:r>
      <w:r w:rsidRPr="0094675A">
        <w:rPr>
          <w:rFonts w:ascii="仿宋_GB2312" w:eastAsia="仿宋_GB2312" w:hAnsi="宋体" w:cs="宋体-WinCharSetFFFF-H" w:hint="eastAsia"/>
          <w:color w:val="000000"/>
          <w:kern w:val="0"/>
          <w:sz w:val="30"/>
          <w:szCs w:val="30"/>
        </w:rPr>
        <w:t>日在中国证券登记结算有限责任公司注销</w:t>
      </w:r>
      <w:r>
        <w:rPr>
          <w:rFonts w:ascii="仿宋_GB2312" w:eastAsia="仿宋_GB2312" w:hAnsi="宋体" w:cs="宋体-WinCharSetFFFF-H" w:hint="eastAsia"/>
          <w:color w:val="000000"/>
          <w:kern w:val="0"/>
          <w:sz w:val="30"/>
          <w:szCs w:val="30"/>
        </w:rPr>
        <w:t>本次所回购的股份XX股</w:t>
      </w:r>
      <w:r w:rsidRPr="0094675A">
        <w:rPr>
          <w:rFonts w:ascii="仿宋_GB2312" w:eastAsia="仿宋_GB2312" w:hAnsi="宋体" w:cs="宋体-WinCharSetFFFF-H" w:hint="eastAsia"/>
          <w:color w:val="000000"/>
          <w:kern w:val="0"/>
          <w:sz w:val="30"/>
          <w:szCs w:val="30"/>
        </w:rPr>
        <w:t>，并及时办理变更登记手续等相关事宜。</w:t>
      </w:r>
    </w:p>
    <w:p w:rsidR="003D198E" w:rsidRDefault="003D198E" w:rsidP="003D198E">
      <w:pPr>
        <w:autoSpaceDE w:val="0"/>
        <w:autoSpaceDN w:val="0"/>
        <w:adjustRightInd w:val="0"/>
        <w:spacing w:line="600" w:lineRule="exact"/>
        <w:ind w:firstLineChars="200" w:firstLine="600"/>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本次</w:t>
      </w:r>
      <w:r w:rsidRPr="0094675A">
        <w:rPr>
          <w:rFonts w:ascii="仿宋_GB2312" w:eastAsia="仿宋_GB2312" w:hAnsi="宋体" w:cs="宋体-WinCharSetFFFF-H" w:hint="eastAsia"/>
          <w:color w:val="000000"/>
          <w:kern w:val="0"/>
          <w:sz w:val="30"/>
          <w:szCs w:val="30"/>
        </w:rPr>
        <w:t>股份</w:t>
      </w:r>
      <w:r>
        <w:rPr>
          <w:rFonts w:ascii="仿宋_GB2312" w:eastAsia="仿宋_GB2312" w:hAnsi="宋体" w:cs="宋体-WinCharSetFFFF-H" w:hint="eastAsia"/>
          <w:color w:val="000000"/>
          <w:kern w:val="0"/>
          <w:sz w:val="30"/>
          <w:szCs w:val="30"/>
        </w:rPr>
        <w:t>回购及</w:t>
      </w:r>
      <w:r w:rsidRPr="0094675A">
        <w:rPr>
          <w:rFonts w:ascii="仿宋_GB2312" w:eastAsia="仿宋_GB2312" w:hAnsi="宋体" w:cs="宋体-WinCharSetFFFF-H" w:hint="eastAsia"/>
          <w:color w:val="000000"/>
          <w:kern w:val="0"/>
          <w:sz w:val="30"/>
          <w:szCs w:val="30"/>
        </w:rPr>
        <w:t>注销</w:t>
      </w:r>
      <w:r>
        <w:rPr>
          <w:rFonts w:ascii="仿宋_GB2312" w:eastAsia="仿宋_GB2312" w:hAnsi="宋体" w:cs="宋体-WinCharSetFFFF-H" w:hint="eastAsia"/>
          <w:color w:val="000000"/>
          <w:kern w:val="0"/>
          <w:sz w:val="30"/>
          <w:szCs w:val="30"/>
        </w:rPr>
        <w:t>前后，公司</w:t>
      </w:r>
      <w:r w:rsidRPr="0094675A">
        <w:rPr>
          <w:rFonts w:ascii="仿宋_GB2312" w:eastAsia="仿宋_GB2312" w:hAnsi="宋体" w:cs="宋体-WinCharSetFFFF-H" w:hint="eastAsia"/>
          <w:color w:val="000000"/>
          <w:kern w:val="0"/>
          <w:sz w:val="30"/>
          <w:szCs w:val="30"/>
        </w:rPr>
        <w:t>股</w:t>
      </w:r>
      <w:r>
        <w:rPr>
          <w:rFonts w:ascii="仿宋_GB2312" w:eastAsia="仿宋_GB2312" w:hAnsi="宋体" w:cs="宋体-WinCharSetFFFF-H" w:hint="eastAsia"/>
          <w:color w:val="000000"/>
          <w:kern w:val="0"/>
          <w:sz w:val="30"/>
          <w:szCs w:val="30"/>
        </w:rPr>
        <w:t>本</w:t>
      </w:r>
      <w:r w:rsidRPr="0094675A">
        <w:rPr>
          <w:rFonts w:ascii="仿宋_GB2312" w:eastAsia="仿宋_GB2312" w:hAnsi="宋体" w:cs="宋体-WinCharSetFFFF-H" w:hint="eastAsia"/>
          <w:color w:val="000000"/>
          <w:kern w:val="0"/>
          <w:sz w:val="30"/>
          <w:szCs w:val="30"/>
        </w:rPr>
        <w:t>变动</w:t>
      </w:r>
      <w:r>
        <w:rPr>
          <w:rFonts w:ascii="仿宋_GB2312" w:eastAsia="仿宋_GB2312" w:hAnsi="宋体" w:cs="宋体-WinCharSetFFFF-H" w:hint="eastAsia"/>
          <w:color w:val="000000"/>
          <w:kern w:val="0"/>
          <w:sz w:val="30"/>
          <w:szCs w:val="30"/>
        </w:rPr>
        <w:t>情况如下：</w:t>
      </w:r>
    </w:p>
    <w:p w:rsidR="003D198E" w:rsidRPr="004F7C99" w:rsidRDefault="003D198E" w:rsidP="004F7C99">
      <w:pPr>
        <w:autoSpaceDE w:val="0"/>
        <w:autoSpaceDN w:val="0"/>
        <w:adjustRightInd w:val="0"/>
        <w:spacing w:line="600" w:lineRule="exact"/>
        <w:ind w:firstLineChars="200" w:firstLine="480"/>
        <w:jc w:val="right"/>
        <w:rPr>
          <w:rFonts w:ascii="仿宋_GB2312" w:eastAsia="仿宋_GB2312" w:hAnsi="宋体" w:cs="宋体-WinCharSetFFFF-H"/>
          <w:color w:val="000000"/>
          <w:kern w:val="0"/>
          <w:sz w:val="24"/>
          <w:szCs w:val="30"/>
        </w:rPr>
      </w:pPr>
      <w:r w:rsidRPr="004F7C99">
        <w:rPr>
          <w:rFonts w:ascii="仿宋_GB2312" w:eastAsia="仿宋_GB2312" w:hAnsi="宋体" w:cs="宋体-WinCharSetFFFF-H" w:hint="eastAsia"/>
          <w:color w:val="000000"/>
          <w:kern w:val="0"/>
          <w:sz w:val="24"/>
          <w:szCs w:val="30"/>
        </w:rPr>
        <w:t>单位：股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846"/>
        <w:gridCol w:w="2497"/>
        <w:gridCol w:w="1813"/>
      </w:tblGrid>
      <w:tr w:rsidR="003D198E" w:rsidRPr="003D198E" w:rsidTr="00691321">
        <w:trPr>
          <w:jc w:val="center"/>
        </w:trPr>
        <w:tc>
          <w:tcPr>
            <w:tcW w:w="1388"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p>
        </w:tc>
        <w:tc>
          <w:tcPr>
            <w:tcW w:w="1083"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r w:rsidRPr="003D198E">
              <w:rPr>
                <w:rFonts w:ascii="仿宋_GB2312" w:eastAsia="仿宋_GB2312" w:hAnsi="宋体" w:cs="宋体" w:hint="eastAsia"/>
                <w:color w:val="000000"/>
                <w:kern w:val="0"/>
                <w:sz w:val="24"/>
                <w:szCs w:val="21"/>
              </w:rPr>
              <w:t>本次注销前</w:t>
            </w:r>
          </w:p>
        </w:tc>
        <w:tc>
          <w:tcPr>
            <w:tcW w:w="1465"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r w:rsidRPr="003D198E">
              <w:rPr>
                <w:rFonts w:ascii="仿宋_GB2312" w:eastAsia="仿宋_GB2312" w:hAnsi="宋体" w:cs="宋体" w:hint="eastAsia"/>
                <w:color w:val="000000"/>
                <w:kern w:val="0"/>
                <w:sz w:val="24"/>
                <w:szCs w:val="21"/>
              </w:rPr>
              <w:t>本次注销股份数</w:t>
            </w:r>
          </w:p>
        </w:tc>
        <w:tc>
          <w:tcPr>
            <w:tcW w:w="1064"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r w:rsidRPr="003D198E">
              <w:rPr>
                <w:rFonts w:ascii="仿宋_GB2312" w:eastAsia="仿宋_GB2312" w:hAnsi="宋体" w:cs="宋体" w:hint="eastAsia"/>
                <w:color w:val="000000"/>
                <w:kern w:val="0"/>
                <w:sz w:val="24"/>
                <w:szCs w:val="21"/>
              </w:rPr>
              <w:t>本次注销后</w:t>
            </w:r>
          </w:p>
        </w:tc>
      </w:tr>
      <w:tr w:rsidR="003D198E" w:rsidRPr="003D198E" w:rsidTr="00691321">
        <w:trPr>
          <w:jc w:val="center"/>
        </w:trPr>
        <w:tc>
          <w:tcPr>
            <w:tcW w:w="1388" w:type="pct"/>
          </w:tcPr>
          <w:p w:rsidR="007C2413" w:rsidRDefault="003D198E" w:rsidP="007C2413">
            <w:pPr>
              <w:autoSpaceDE w:val="0"/>
              <w:autoSpaceDN w:val="0"/>
              <w:adjustRightInd w:val="0"/>
              <w:spacing w:line="600" w:lineRule="exact"/>
              <w:jc w:val="center"/>
              <w:rPr>
                <w:rFonts w:ascii="仿宋_GB2312" w:eastAsia="仿宋_GB2312" w:hAnsi="宋体" w:cs="宋体"/>
                <w:color w:val="000000"/>
                <w:kern w:val="0"/>
                <w:sz w:val="24"/>
                <w:szCs w:val="21"/>
              </w:rPr>
            </w:pPr>
            <w:r w:rsidRPr="003D198E">
              <w:rPr>
                <w:rFonts w:ascii="仿宋_GB2312" w:eastAsia="仿宋_GB2312" w:hAnsi="宋体" w:cs="宋体" w:hint="eastAsia"/>
                <w:color w:val="000000"/>
                <w:kern w:val="0"/>
                <w:sz w:val="24"/>
                <w:szCs w:val="21"/>
              </w:rPr>
              <w:t>股本</w:t>
            </w:r>
            <w:r w:rsidR="00D60461">
              <w:rPr>
                <w:rFonts w:ascii="仿宋_GB2312" w:eastAsia="仿宋_GB2312" w:hAnsi="宋体" w:cs="宋体" w:hint="eastAsia"/>
                <w:color w:val="000000"/>
                <w:kern w:val="0"/>
                <w:sz w:val="24"/>
                <w:szCs w:val="21"/>
              </w:rPr>
              <w:t>总数</w:t>
            </w:r>
          </w:p>
        </w:tc>
        <w:tc>
          <w:tcPr>
            <w:tcW w:w="1083"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p>
        </w:tc>
        <w:tc>
          <w:tcPr>
            <w:tcW w:w="1465"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p>
        </w:tc>
        <w:tc>
          <w:tcPr>
            <w:tcW w:w="1064" w:type="pct"/>
          </w:tcPr>
          <w:p w:rsidR="003D198E" w:rsidRPr="003D198E" w:rsidRDefault="003D198E" w:rsidP="0087282B">
            <w:pPr>
              <w:autoSpaceDE w:val="0"/>
              <w:autoSpaceDN w:val="0"/>
              <w:adjustRightInd w:val="0"/>
              <w:spacing w:line="600" w:lineRule="exact"/>
              <w:jc w:val="center"/>
              <w:rPr>
                <w:rFonts w:ascii="仿宋_GB2312" w:eastAsia="仿宋_GB2312" w:hAnsi="宋体" w:cs="宋体"/>
                <w:color w:val="000000"/>
                <w:kern w:val="0"/>
                <w:sz w:val="24"/>
                <w:szCs w:val="21"/>
              </w:rPr>
            </w:pPr>
          </w:p>
        </w:tc>
      </w:tr>
    </w:tbl>
    <w:p w:rsidR="006B3D7C"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如公司在首次注销后，后续根据使用情况继续注销已回购股份的，还需披露此前注销的相关情况，包括已注销的股份数量、</w:t>
      </w:r>
      <w:r>
        <w:rPr>
          <w:rFonts w:ascii="仿宋_GB2312" w:eastAsia="仿宋_GB2312" w:hAnsi="宋体" w:cs="宋体-WinCharSetFFFF-H" w:hint="eastAsia"/>
          <w:color w:val="000000"/>
          <w:kern w:val="0"/>
          <w:sz w:val="30"/>
          <w:szCs w:val="30"/>
        </w:rPr>
        <w:lastRenderedPageBreak/>
        <w:t>注销日期以及注销是否符合相关规定等。</w:t>
      </w:r>
    </w:p>
    <w:p w:rsidR="006B3D7C" w:rsidRDefault="006B3D7C"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sidRPr="00A5146E">
        <w:rPr>
          <w:rFonts w:ascii="楷体" w:eastAsia="楷体" w:hAnsi="楷体" w:cs="宋体-WinCharSetFFFF-H" w:hint="eastAsia"/>
          <w:color w:val="000000"/>
          <w:kern w:val="0"/>
          <w:sz w:val="24"/>
          <w:szCs w:val="24"/>
        </w:rPr>
        <w:t>（编制提醒：</w:t>
      </w:r>
    </w:p>
    <w:p w:rsidR="006B3D7C" w:rsidRDefault="006B3D7C"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1.公司回购股份用于减少注册资本的，应当在回购完成后按规定及时注销；</w:t>
      </w:r>
    </w:p>
    <w:p w:rsidR="006B3D7C" w:rsidRDefault="006B3D7C"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2.公司在首次注销后，后续根据使用情况继续注销已回购股份的，应当另行单独披露股份注销公告，并说明此前注销的相关情况，包括已注销的股份数量、注销日期</w:t>
      </w:r>
      <w:r w:rsidRPr="007F0C1A">
        <w:rPr>
          <w:rFonts w:ascii="楷体" w:eastAsia="楷体" w:hAnsi="楷体" w:cs="宋体-WinCharSetFFFF-H" w:hint="eastAsia"/>
          <w:color w:val="000000"/>
          <w:kern w:val="0"/>
          <w:sz w:val="24"/>
          <w:szCs w:val="24"/>
        </w:rPr>
        <w:t>以及注销是否符合相关规定</w:t>
      </w:r>
      <w:r>
        <w:rPr>
          <w:rFonts w:ascii="楷体" w:eastAsia="楷体" w:hAnsi="楷体" w:cs="宋体-WinCharSetFFFF-H" w:hint="eastAsia"/>
          <w:color w:val="000000"/>
          <w:kern w:val="0"/>
          <w:sz w:val="24"/>
          <w:szCs w:val="24"/>
        </w:rPr>
        <w:t>等。</w:t>
      </w:r>
      <w:r w:rsidRPr="00A5146E">
        <w:rPr>
          <w:rFonts w:ascii="楷体" w:eastAsia="楷体" w:hAnsi="楷体" w:cs="宋体-WinCharSetFFFF-H" w:hint="eastAsia"/>
          <w:color w:val="000000"/>
          <w:kern w:val="0"/>
          <w:sz w:val="24"/>
          <w:szCs w:val="24"/>
        </w:rPr>
        <w:t>）</w:t>
      </w:r>
    </w:p>
    <w:p w:rsidR="00937FA1" w:rsidRDefault="00937FA1" w:rsidP="006B3D7C">
      <w:pPr>
        <w:autoSpaceDE w:val="0"/>
        <w:autoSpaceDN w:val="0"/>
        <w:adjustRightInd w:val="0"/>
        <w:spacing w:line="600" w:lineRule="exact"/>
        <w:ind w:firstLineChars="200" w:firstLine="602"/>
        <w:jc w:val="left"/>
        <w:rPr>
          <w:rFonts w:ascii="黑体" w:eastAsia="黑体" w:hAnsi="黑体" w:cs="宋体-WinCharSetFFFF-H"/>
          <w:b/>
          <w:color w:val="000000"/>
          <w:kern w:val="0"/>
          <w:sz w:val="30"/>
          <w:szCs w:val="30"/>
        </w:rPr>
      </w:pPr>
    </w:p>
    <w:p w:rsidR="006B3D7C" w:rsidRPr="006B3D7C" w:rsidRDefault="001C0C8C" w:rsidP="006B3D7C">
      <w:pPr>
        <w:autoSpaceDE w:val="0"/>
        <w:autoSpaceDN w:val="0"/>
        <w:adjustRightInd w:val="0"/>
        <w:spacing w:line="600" w:lineRule="exact"/>
        <w:ind w:firstLineChars="200" w:firstLine="602"/>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w:t>
      </w:r>
      <w:r w:rsidR="006B3D7C" w:rsidRPr="006B3D7C">
        <w:rPr>
          <w:rFonts w:ascii="黑体" w:eastAsia="黑体" w:hAnsi="黑体" w:cs="宋体-WinCharSetFFFF-H" w:hint="eastAsia"/>
          <w:b/>
          <w:color w:val="000000"/>
          <w:kern w:val="0"/>
          <w:sz w:val="30"/>
          <w:szCs w:val="30"/>
        </w:rPr>
        <w:t>、已回购股份的处理安排</w:t>
      </w:r>
    </w:p>
    <w:p w:rsidR="006B3D7C"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公司本次总计回购股份XX股，其中本次注销XX股。本次注销后，公司已回购股份剩余XX股，根据回购股份方案拟用于……</w:t>
      </w:r>
    </w:p>
    <w:p w:rsidR="006B3D7C" w:rsidRDefault="006B3D7C" w:rsidP="006B3D7C">
      <w:pPr>
        <w:autoSpaceDE w:val="0"/>
        <w:autoSpaceDN w:val="0"/>
        <w:adjustRightInd w:val="0"/>
        <w:spacing w:line="600" w:lineRule="exact"/>
        <w:ind w:firstLineChars="192" w:firstLine="461"/>
        <w:jc w:val="left"/>
        <w:rPr>
          <w:rFonts w:ascii="楷体" w:eastAsia="楷体" w:hAnsi="楷体" w:cs="宋体-WinCharSetFFFF-H"/>
          <w:color w:val="000000"/>
          <w:kern w:val="0"/>
          <w:sz w:val="24"/>
          <w:szCs w:val="24"/>
        </w:rPr>
      </w:pPr>
      <w:r w:rsidRPr="00A5146E">
        <w:rPr>
          <w:rFonts w:ascii="楷体" w:eastAsia="楷体" w:hAnsi="楷体" w:cs="宋体-WinCharSetFFFF-H" w:hint="eastAsia"/>
          <w:color w:val="000000"/>
          <w:kern w:val="0"/>
          <w:sz w:val="24"/>
          <w:szCs w:val="24"/>
        </w:rPr>
        <w:t>（编制提醒：</w:t>
      </w:r>
      <w:r>
        <w:rPr>
          <w:rFonts w:ascii="楷体" w:eastAsia="楷体" w:hAnsi="楷体" w:cs="宋体-WinCharSetFFFF-H" w:hint="eastAsia"/>
          <w:color w:val="000000"/>
          <w:kern w:val="0"/>
          <w:sz w:val="24"/>
          <w:szCs w:val="24"/>
        </w:rPr>
        <w:t>公司应当根据此前披露的回购方案，披露剩余已回购股份的各具体用途及其对应的股份数量。）</w:t>
      </w:r>
    </w:p>
    <w:p w:rsidR="006B3D7C"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后续，公司将按照披露的用途使用已回购未注销的股份，并按规定履行决策程序和信息披露义务。</w:t>
      </w:r>
    </w:p>
    <w:p w:rsidR="006B3D7C" w:rsidRPr="0044319E"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p>
    <w:p w:rsidR="006B3D7C"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特此公告。</w:t>
      </w:r>
    </w:p>
    <w:p w:rsidR="006B3D7C" w:rsidRPr="0094675A" w:rsidRDefault="006B3D7C" w:rsidP="006B3D7C">
      <w:pPr>
        <w:autoSpaceDE w:val="0"/>
        <w:autoSpaceDN w:val="0"/>
        <w:adjustRightInd w:val="0"/>
        <w:spacing w:line="600" w:lineRule="exact"/>
        <w:ind w:firstLineChars="192" w:firstLine="576"/>
        <w:jc w:val="left"/>
        <w:rPr>
          <w:rFonts w:ascii="仿宋_GB2312" w:eastAsia="仿宋_GB2312" w:hAnsi="宋体" w:cs="宋体-WinCharSetFFFF-H"/>
          <w:color w:val="000000"/>
          <w:kern w:val="0"/>
          <w:sz w:val="30"/>
          <w:szCs w:val="30"/>
        </w:rPr>
      </w:pPr>
    </w:p>
    <w:p w:rsidR="006B3D7C" w:rsidRPr="0094675A" w:rsidRDefault="006B3D7C" w:rsidP="006B3D7C">
      <w:pPr>
        <w:autoSpaceDE w:val="0"/>
        <w:autoSpaceDN w:val="0"/>
        <w:adjustRightInd w:val="0"/>
        <w:spacing w:line="600" w:lineRule="exact"/>
        <w:jc w:val="righ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XXXX股份有限公司董事会</w:t>
      </w:r>
    </w:p>
    <w:p w:rsidR="006B3D7C" w:rsidRDefault="006B3D7C" w:rsidP="006B3D7C">
      <w:pPr>
        <w:spacing w:line="600" w:lineRule="exact"/>
        <w:jc w:val="righ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 xml:space="preserve"> 年</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日</w:t>
      </w:r>
    </w:p>
    <w:p w:rsidR="006B3D7C" w:rsidRPr="003A7636" w:rsidRDefault="006B3D7C" w:rsidP="006B3D7C">
      <w:pPr>
        <w:spacing w:line="600" w:lineRule="exact"/>
        <w:jc w:val="right"/>
        <w:rPr>
          <w:rFonts w:ascii="仿宋_GB2312" w:eastAsia="仿宋_GB2312" w:hAnsi="宋体" w:cs="宋体-WinCharSetFFFF-H"/>
          <w:color w:val="000000"/>
          <w:kern w:val="0"/>
          <w:sz w:val="30"/>
          <w:szCs w:val="30"/>
        </w:rPr>
      </w:pPr>
    </w:p>
    <w:p w:rsidR="006B3D7C" w:rsidRPr="00355FC5" w:rsidRDefault="00F553C8" w:rsidP="008504B9">
      <w:pPr>
        <w:numPr>
          <w:ilvl w:val="0"/>
          <w:numId w:val="1"/>
        </w:numPr>
        <w:autoSpaceDE w:val="0"/>
        <w:autoSpaceDN w:val="0"/>
        <w:adjustRightInd w:val="0"/>
        <w:snapToGrid w:val="0"/>
        <w:spacing w:line="600" w:lineRule="exact"/>
        <w:ind w:left="0" w:firstLineChars="200" w:firstLine="602"/>
        <w:rPr>
          <w:rFonts w:ascii="仿宋_GB2312" w:eastAsia="仿宋_GB2312" w:hAnsi="宋体"/>
          <w:b/>
          <w:color w:val="000000"/>
          <w:sz w:val="30"/>
          <w:szCs w:val="30"/>
        </w:rPr>
      </w:pPr>
      <w:r w:rsidRPr="00355FC5">
        <w:rPr>
          <w:rFonts w:ascii="仿宋_GB2312" w:eastAsia="仿宋_GB2312" w:hAnsi="宋体" w:hint="eastAsia"/>
          <w:b/>
          <w:color w:val="000000"/>
          <w:sz w:val="30"/>
          <w:szCs w:val="30"/>
        </w:rPr>
        <w:t>报备</w:t>
      </w:r>
      <w:r w:rsidR="006B3D7C" w:rsidRPr="00355FC5">
        <w:rPr>
          <w:rFonts w:ascii="仿宋_GB2312" w:eastAsia="仿宋_GB2312" w:hAnsi="宋体" w:hint="eastAsia"/>
          <w:b/>
          <w:color w:val="000000"/>
          <w:sz w:val="30"/>
          <w:szCs w:val="30"/>
        </w:rPr>
        <w:t>文件</w:t>
      </w:r>
    </w:p>
    <w:p w:rsidR="005C1562" w:rsidRPr="006B3D7C" w:rsidRDefault="006B3D7C" w:rsidP="008504B9">
      <w:pPr>
        <w:autoSpaceDE w:val="0"/>
        <w:autoSpaceDN w:val="0"/>
        <w:adjustRightInd w:val="0"/>
        <w:snapToGrid w:val="0"/>
        <w:spacing w:line="600" w:lineRule="exact"/>
        <w:ind w:firstLineChars="200" w:firstLine="600"/>
        <w:rPr>
          <w:rFonts w:ascii="仿宋_GB2312" w:eastAsia="仿宋_GB2312"/>
          <w:sz w:val="30"/>
          <w:szCs w:val="30"/>
        </w:rPr>
      </w:pPr>
      <w:r w:rsidRPr="0094675A">
        <w:rPr>
          <w:rFonts w:ascii="仿宋_GB2312" w:eastAsia="仿宋_GB2312" w:hAnsi="宋体" w:hint="eastAsia"/>
          <w:color w:val="000000"/>
          <w:sz w:val="30"/>
          <w:szCs w:val="30"/>
        </w:rPr>
        <w:t>中国证券登记结算有限责任公司</w:t>
      </w:r>
      <w:r w:rsidR="00691321">
        <w:rPr>
          <w:rFonts w:ascii="仿宋_GB2312" w:eastAsia="仿宋_GB2312" w:hAnsi="宋体" w:hint="eastAsia"/>
          <w:color w:val="000000"/>
          <w:sz w:val="30"/>
          <w:szCs w:val="30"/>
        </w:rPr>
        <w:t>上海分公司</w:t>
      </w:r>
      <w:r w:rsidRPr="0094675A">
        <w:rPr>
          <w:rFonts w:ascii="仿宋_GB2312" w:eastAsia="仿宋_GB2312" w:hAnsi="宋体" w:hint="eastAsia"/>
          <w:color w:val="000000"/>
          <w:sz w:val="30"/>
          <w:szCs w:val="30"/>
        </w:rPr>
        <w:t>出具的回购专用账户持股数量查询证明</w:t>
      </w:r>
    </w:p>
    <w:sectPr w:rsidR="005C1562" w:rsidRPr="006B3D7C" w:rsidSect="005C15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52" w:rsidRDefault="00056D52" w:rsidP="006B3D7C">
      <w:r>
        <w:separator/>
      </w:r>
    </w:p>
  </w:endnote>
  <w:endnote w:type="continuationSeparator" w:id="0">
    <w:p w:rsidR="00056D52" w:rsidRDefault="00056D52" w:rsidP="006B3D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1252"/>
      <w:docPartObj>
        <w:docPartGallery w:val="Page Numbers (Bottom of Page)"/>
        <w:docPartUnique/>
      </w:docPartObj>
    </w:sdtPr>
    <w:sdtContent>
      <w:p w:rsidR="00CD6EEE" w:rsidRDefault="00DD678C">
        <w:pPr>
          <w:pStyle w:val="a3"/>
          <w:jc w:val="center"/>
        </w:pPr>
        <w:fldSimple w:instr=" PAGE   \* MERGEFORMAT ">
          <w:r w:rsidR="00C8247B" w:rsidRPr="00C8247B">
            <w:rPr>
              <w:noProof/>
              <w:lang w:val="zh-CN"/>
            </w:rPr>
            <w:t>2</w:t>
          </w:r>
        </w:fldSimple>
      </w:p>
    </w:sdtContent>
  </w:sdt>
  <w:p w:rsidR="005C1562" w:rsidRDefault="005C15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52" w:rsidRDefault="00056D52" w:rsidP="006B3D7C">
      <w:r>
        <w:separator/>
      </w:r>
    </w:p>
  </w:footnote>
  <w:footnote w:type="continuationSeparator" w:id="0">
    <w:p w:rsidR="00056D52" w:rsidRDefault="00056D52" w:rsidP="006B3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0EAA"/>
    <w:multiLevelType w:val="hybridMultilevel"/>
    <w:tmpl w:val="C24ECA44"/>
    <w:lvl w:ilvl="0" w:tplc="04090001">
      <w:start w:val="1"/>
      <w:numFmt w:val="bullet"/>
      <w:lvlText w:val=""/>
      <w:lvlJc w:val="left"/>
      <w:pPr>
        <w:tabs>
          <w:tab w:val="num" w:pos="900"/>
        </w:tabs>
        <w:ind w:left="900" w:hanging="420"/>
      </w:pPr>
      <w:rPr>
        <w:rFonts w:ascii="Wingdings" w:hAnsi="Wingdings"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D7C"/>
    <w:rsid w:val="000300C5"/>
    <w:rsid w:val="00056D52"/>
    <w:rsid w:val="00130DD5"/>
    <w:rsid w:val="001602A5"/>
    <w:rsid w:val="00170423"/>
    <w:rsid w:val="001746E3"/>
    <w:rsid w:val="001A5577"/>
    <w:rsid w:val="001C0C8C"/>
    <w:rsid w:val="002A30AB"/>
    <w:rsid w:val="002A5DD2"/>
    <w:rsid w:val="002B65E0"/>
    <w:rsid w:val="002E632A"/>
    <w:rsid w:val="0030477F"/>
    <w:rsid w:val="00341FD5"/>
    <w:rsid w:val="00355FC5"/>
    <w:rsid w:val="003D198E"/>
    <w:rsid w:val="003D6A4B"/>
    <w:rsid w:val="003E08F6"/>
    <w:rsid w:val="004D3412"/>
    <w:rsid w:val="004F7C99"/>
    <w:rsid w:val="00556155"/>
    <w:rsid w:val="00565F8E"/>
    <w:rsid w:val="005C1562"/>
    <w:rsid w:val="005E2411"/>
    <w:rsid w:val="00630EA1"/>
    <w:rsid w:val="00650ECA"/>
    <w:rsid w:val="00655726"/>
    <w:rsid w:val="00675899"/>
    <w:rsid w:val="00691321"/>
    <w:rsid w:val="006B3D7C"/>
    <w:rsid w:val="0072092F"/>
    <w:rsid w:val="00782682"/>
    <w:rsid w:val="0079260F"/>
    <w:rsid w:val="007C2413"/>
    <w:rsid w:val="007C6BE9"/>
    <w:rsid w:val="007E237B"/>
    <w:rsid w:val="007F3F57"/>
    <w:rsid w:val="00841CB7"/>
    <w:rsid w:val="008504B9"/>
    <w:rsid w:val="00937FA1"/>
    <w:rsid w:val="009A0BD6"/>
    <w:rsid w:val="009D17FA"/>
    <w:rsid w:val="00A91DAE"/>
    <w:rsid w:val="00B146C1"/>
    <w:rsid w:val="00B40D03"/>
    <w:rsid w:val="00B965DD"/>
    <w:rsid w:val="00BE63DC"/>
    <w:rsid w:val="00C720A7"/>
    <w:rsid w:val="00C8247B"/>
    <w:rsid w:val="00CC5D3A"/>
    <w:rsid w:val="00CD6EEE"/>
    <w:rsid w:val="00CE2378"/>
    <w:rsid w:val="00D60461"/>
    <w:rsid w:val="00DA17F3"/>
    <w:rsid w:val="00DB5B7A"/>
    <w:rsid w:val="00DD3122"/>
    <w:rsid w:val="00DD678C"/>
    <w:rsid w:val="00E22683"/>
    <w:rsid w:val="00EC0277"/>
    <w:rsid w:val="00F01D94"/>
    <w:rsid w:val="00F306D2"/>
    <w:rsid w:val="00F553C8"/>
    <w:rsid w:val="00F97C93"/>
    <w:rsid w:val="00FC4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B3D7C"/>
    <w:pPr>
      <w:tabs>
        <w:tab w:val="center" w:pos="4153"/>
        <w:tab w:val="right" w:pos="8306"/>
      </w:tabs>
      <w:snapToGrid w:val="0"/>
      <w:jc w:val="left"/>
    </w:pPr>
    <w:rPr>
      <w:sz w:val="18"/>
      <w:szCs w:val="18"/>
    </w:rPr>
  </w:style>
  <w:style w:type="character" w:customStyle="1" w:styleId="Char">
    <w:name w:val="页脚 Char"/>
    <w:basedOn w:val="a0"/>
    <w:link w:val="a3"/>
    <w:uiPriority w:val="99"/>
    <w:rsid w:val="006B3D7C"/>
    <w:rPr>
      <w:rFonts w:ascii="Calibri" w:eastAsia="宋体" w:hAnsi="Calibri" w:cs="Times New Roman"/>
      <w:sz w:val="18"/>
      <w:szCs w:val="18"/>
    </w:rPr>
  </w:style>
  <w:style w:type="paragraph" w:styleId="a4">
    <w:name w:val="header"/>
    <w:basedOn w:val="a"/>
    <w:link w:val="Char0"/>
    <w:uiPriority w:val="99"/>
    <w:semiHidden/>
    <w:unhideWhenUsed/>
    <w:rsid w:val="006B3D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3D7C"/>
    <w:rPr>
      <w:rFonts w:ascii="Calibri" w:eastAsia="宋体" w:hAnsi="Calibri" w:cs="Times New Roman"/>
      <w:sz w:val="18"/>
      <w:szCs w:val="18"/>
    </w:rPr>
  </w:style>
  <w:style w:type="paragraph" w:styleId="a5">
    <w:name w:val="List Paragraph"/>
    <w:basedOn w:val="a"/>
    <w:uiPriority w:val="34"/>
    <w:qFormat/>
    <w:rsid w:val="006B3D7C"/>
    <w:pPr>
      <w:ind w:firstLineChars="200" w:firstLine="420"/>
    </w:pPr>
  </w:style>
  <w:style w:type="paragraph" w:styleId="a6">
    <w:name w:val="Balloon Text"/>
    <w:basedOn w:val="a"/>
    <w:link w:val="Char1"/>
    <w:uiPriority w:val="99"/>
    <w:semiHidden/>
    <w:unhideWhenUsed/>
    <w:rsid w:val="00DD3122"/>
    <w:rPr>
      <w:sz w:val="18"/>
      <w:szCs w:val="18"/>
    </w:rPr>
  </w:style>
  <w:style w:type="character" w:customStyle="1" w:styleId="Char1">
    <w:name w:val="批注框文本 Char"/>
    <w:basedOn w:val="a0"/>
    <w:link w:val="a6"/>
    <w:uiPriority w:val="99"/>
    <w:semiHidden/>
    <w:rsid w:val="00DD3122"/>
    <w:rPr>
      <w:kern w:val="2"/>
      <w:sz w:val="18"/>
      <w:szCs w:val="18"/>
    </w:rPr>
  </w:style>
  <w:style w:type="character" w:styleId="a7">
    <w:name w:val="annotation reference"/>
    <w:basedOn w:val="a0"/>
    <w:uiPriority w:val="99"/>
    <w:semiHidden/>
    <w:unhideWhenUsed/>
    <w:rsid w:val="00F306D2"/>
    <w:rPr>
      <w:sz w:val="21"/>
      <w:szCs w:val="21"/>
    </w:rPr>
  </w:style>
  <w:style w:type="paragraph" w:styleId="a8">
    <w:name w:val="annotation text"/>
    <w:basedOn w:val="a"/>
    <w:link w:val="Char2"/>
    <w:uiPriority w:val="99"/>
    <w:semiHidden/>
    <w:unhideWhenUsed/>
    <w:rsid w:val="00F306D2"/>
    <w:pPr>
      <w:jc w:val="left"/>
    </w:pPr>
  </w:style>
  <w:style w:type="character" w:customStyle="1" w:styleId="Char2">
    <w:name w:val="批注文字 Char"/>
    <w:basedOn w:val="a0"/>
    <w:link w:val="a8"/>
    <w:uiPriority w:val="99"/>
    <w:semiHidden/>
    <w:rsid w:val="00F306D2"/>
    <w:rPr>
      <w:kern w:val="2"/>
      <w:sz w:val="21"/>
      <w:szCs w:val="22"/>
    </w:rPr>
  </w:style>
  <w:style w:type="paragraph" w:styleId="a9">
    <w:name w:val="annotation subject"/>
    <w:basedOn w:val="a8"/>
    <w:next w:val="a8"/>
    <w:link w:val="Char3"/>
    <w:uiPriority w:val="99"/>
    <w:semiHidden/>
    <w:unhideWhenUsed/>
    <w:rsid w:val="00F306D2"/>
    <w:rPr>
      <w:b/>
      <w:bCs/>
    </w:rPr>
  </w:style>
  <w:style w:type="character" w:customStyle="1" w:styleId="Char3">
    <w:name w:val="批注主题 Char"/>
    <w:basedOn w:val="Char2"/>
    <w:link w:val="a9"/>
    <w:uiPriority w:val="99"/>
    <w:semiHidden/>
    <w:rsid w:val="00F306D2"/>
    <w:rPr>
      <w:b/>
      <w:bCs/>
    </w:rPr>
  </w:style>
  <w:style w:type="paragraph" w:styleId="aa">
    <w:name w:val="Revision"/>
    <w:hidden/>
    <w:uiPriority w:val="99"/>
    <w:semiHidden/>
    <w:rsid w:val="0079260F"/>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tek</cp:lastModifiedBy>
  <dcterms:created xsi:type="dcterms:W3CDTF">2019-01-11T10:14:00Z</dcterms:created>
  <dcterms:modified xsi:type="dcterms:W3CDTF">2021-12-31T03:34:00Z</dcterms:modified>
</cp:coreProperties>
</file>