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D9" w:rsidRPr="00E710CF" w:rsidRDefault="00D16DD9" w:rsidP="00D16DD9">
      <w:pPr>
        <w:widowControl/>
        <w:spacing w:line="520" w:lineRule="exact"/>
        <w:jc w:val="left"/>
        <w:rPr>
          <w:rFonts w:ascii="仿宋_GB2312" w:eastAsia="仿宋_GB2312"/>
          <w:b/>
          <w:sz w:val="30"/>
          <w:szCs w:val="30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附件3</w:t>
      </w:r>
    </w:p>
    <w:p w:rsidR="00D16DD9" w:rsidRDefault="00D16DD9" w:rsidP="00D16DD9">
      <w:pPr>
        <w:spacing w:line="520" w:lineRule="exact"/>
        <w:jc w:val="center"/>
        <w:rPr>
          <w:rFonts w:ascii="黑体" w:eastAsia="黑体"/>
          <w:b/>
          <w:sz w:val="44"/>
          <w:szCs w:val="44"/>
        </w:rPr>
      </w:pPr>
    </w:p>
    <w:p w:rsidR="00D16DD9" w:rsidRDefault="00D16DD9" w:rsidP="00D16DD9">
      <w:pPr>
        <w:spacing w:line="52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smartTag w:uri="urn:schemas-microsoft-com:office:smarttags" w:element="chsdate">
        <w:smartTagPr>
          <w:attr w:name="Year" w:val="2015"/>
          <w:attr w:name="Month" w:val="12"/>
          <w:attr w:name="Day" w:val="19"/>
          <w:attr w:name="IsLunarDate" w:val="False"/>
          <w:attr w:name="IsROCDate" w:val="False"/>
        </w:smartTagPr>
        <w:r w:rsidRPr="00E710CF">
          <w:rPr>
            <w:rFonts w:ascii="方正大标宋简体" w:eastAsia="方正大标宋简体" w:hAnsi="宋体" w:hint="eastAsia"/>
            <w:sz w:val="42"/>
            <w:szCs w:val="42"/>
          </w:rPr>
          <w:t>12月19日</w:t>
        </w:r>
      </w:smartTag>
      <w:r w:rsidRPr="00E710CF">
        <w:rPr>
          <w:rFonts w:ascii="方正大标宋简体" w:eastAsia="方正大标宋简体" w:hAnsi="宋体" w:hint="eastAsia"/>
          <w:sz w:val="42"/>
          <w:szCs w:val="42"/>
        </w:rPr>
        <w:t>FAST提速及Show2003降速</w:t>
      </w:r>
    </w:p>
    <w:p w:rsidR="00D16DD9" w:rsidRPr="00E710CF" w:rsidRDefault="00D16DD9" w:rsidP="00D16DD9">
      <w:pPr>
        <w:spacing w:line="52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r>
        <w:rPr>
          <w:rFonts w:ascii="方正大标宋简体" w:eastAsia="方正大标宋简体" w:hAnsi="宋体" w:hint="eastAsia"/>
          <w:sz w:val="42"/>
          <w:szCs w:val="42"/>
        </w:rPr>
        <w:t>全网</w:t>
      </w:r>
      <w:r w:rsidRPr="00E710CF">
        <w:rPr>
          <w:rFonts w:ascii="方正大标宋简体" w:eastAsia="方正大标宋简体" w:hAnsi="宋体" w:hint="eastAsia"/>
          <w:sz w:val="42"/>
          <w:szCs w:val="42"/>
        </w:rPr>
        <w:t>测试方案</w:t>
      </w:r>
    </w:p>
    <w:p w:rsidR="00D16DD9" w:rsidRPr="0094336E" w:rsidRDefault="00D16DD9" w:rsidP="00D16DD9">
      <w:pPr>
        <w:spacing w:line="520" w:lineRule="exact"/>
        <w:rPr>
          <w:rFonts w:ascii="Arial" w:hAnsi="Arial"/>
          <w:sz w:val="30"/>
          <w:szCs w:val="30"/>
        </w:rPr>
      </w:pPr>
    </w:p>
    <w:p w:rsidR="00D16DD9" w:rsidRPr="0094336E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817B7">
        <w:rPr>
          <w:rFonts w:ascii="黑体" w:eastAsia="黑体" w:hint="eastAsia"/>
          <w:b/>
          <w:sz w:val="30"/>
          <w:szCs w:val="30"/>
        </w:rPr>
        <w:t>一、方案概要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17B7">
        <w:rPr>
          <w:rFonts w:ascii="仿宋_GB2312" w:eastAsia="仿宋_GB2312" w:hint="eastAsia"/>
          <w:sz w:val="30"/>
          <w:szCs w:val="30"/>
        </w:rPr>
        <w:t>本次测试</w:t>
      </w:r>
      <w:r w:rsidRPr="0094336E">
        <w:rPr>
          <w:rFonts w:ascii="仿宋_GB2312" w:eastAsia="仿宋_GB2312" w:hint="eastAsia"/>
          <w:sz w:val="30"/>
          <w:szCs w:val="30"/>
        </w:rPr>
        <w:t>由上海证券交易所（以下简称“本所”）联合</w:t>
      </w:r>
      <w:r>
        <w:rPr>
          <w:rFonts w:ascii="仿宋_GB2312" w:eastAsia="仿宋_GB2312" w:hint="eastAsia"/>
          <w:sz w:val="30"/>
          <w:szCs w:val="30"/>
        </w:rPr>
        <w:t>全体</w:t>
      </w:r>
      <w:r w:rsidRPr="0094336E">
        <w:rPr>
          <w:rFonts w:ascii="仿宋_GB2312" w:eastAsia="仿宋_GB2312" w:hint="eastAsia"/>
          <w:sz w:val="30"/>
          <w:szCs w:val="30"/>
        </w:rPr>
        <w:t>会员</w:t>
      </w:r>
      <w:r>
        <w:rPr>
          <w:rFonts w:ascii="仿宋_GB2312" w:eastAsia="仿宋_GB2312" w:hint="eastAsia"/>
          <w:sz w:val="30"/>
          <w:szCs w:val="30"/>
        </w:rPr>
        <w:t>、行情商、信息商</w:t>
      </w:r>
      <w:r w:rsidRPr="0094336E">
        <w:rPr>
          <w:rFonts w:ascii="仿宋_GB2312" w:eastAsia="仿宋_GB2312" w:hint="eastAsia"/>
          <w:sz w:val="30"/>
          <w:szCs w:val="30"/>
        </w:rPr>
        <w:t>进行。测试旨在</w:t>
      </w:r>
      <w:r>
        <w:rPr>
          <w:rFonts w:ascii="仿宋_GB2312" w:eastAsia="仿宋_GB2312" w:hint="eastAsia"/>
          <w:sz w:val="30"/>
          <w:szCs w:val="30"/>
        </w:rPr>
        <w:t>验证本所</w:t>
      </w:r>
      <w:r>
        <w:rPr>
          <w:rFonts w:ascii="仿宋_GB2312" w:eastAsia="仿宋_GB2312"/>
          <w:sz w:val="30"/>
          <w:szCs w:val="30"/>
        </w:rPr>
        <w:t>FAST</w:t>
      </w:r>
      <w:r>
        <w:rPr>
          <w:rFonts w:ascii="仿宋_GB2312" w:eastAsia="仿宋_GB2312" w:hint="eastAsia"/>
          <w:sz w:val="30"/>
          <w:szCs w:val="30"/>
        </w:rPr>
        <w:t>行情提速和</w:t>
      </w:r>
      <w:r>
        <w:rPr>
          <w:rFonts w:ascii="仿宋_GB2312" w:eastAsia="仿宋_GB2312"/>
          <w:sz w:val="30"/>
          <w:szCs w:val="30"/>
        </w:rPr>
        <w:t>Show2003</w:t>
      </w:r>
      <w:r>
        <w:rPr>
          <w:rFonts w:ascii="仿宋_GB2312" w:eastAsia="仿宋_GB2312" w:hint="eastAsia"/>
          <w:sz w:val="30"/>
          <w:szCs w:val="30"/>
        </w:rPr>
        <w:t>行情降速对市场的影响及市场处理行情文件相关系统的</w:t>
      </w:r>
      <w:r w:rsidRPr="0094336E">
        <w:rPr>
          <w:rFonts w:ascii="仿宋_GB2312" w:eastAsia="仿宋_GB2312" w:hint="eastAsia"/>
          <w:sz w:val="30"/>
          <w:szCs w:val="30"/>
        </w:rPr>
        <w:t>就绪情况。</w:t>
      </w:r>
    </w:p>
    <w:p w:rsidR="00D16DD9" w:rsidRPr="0094336E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二、参测单位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（一）本所及本所信息公司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（二）</w:t>
      </w:r>
      <w:r>
        <w:rPr>
          <w:rFonts w:ascii="仿宋_GB2312" w:eastAsia="仿宋_GB2312" w:hint="eastAsia"/>
          <w:sz w:val="30"/>
          <w:szCs w:val="30"/>
        </w:rPr>
        <w:t>全体会员、行情商、信息商。</w:t>
      </w:r>
    </w:p>
    <w:p w:rsidR="00D16DD9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三、测试内容</w:t>
      </w:r>
    </w:p>
    <w:p w:rsidR="00D16DD9" w:rsidRPr="00036590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 w:rsidRPr="00036590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测试环境</w:t>
      </w:r>
      <w:r>
        <w:rPr>
          <w:rFonts w:ascii="仿宋_GB2312" w:eastAsia="仿宋_GB2312"/>
          <w:sz w:val="30"/>
          <w:szCs w:val="30"/>
        </w:rPr>
        <w:t>00</w:t>
      </w:r>
    </w:p>
    <w:p w:rsidR="00D16DD9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782AC0">
        <w:rPr>
          <w:rFonts w:ascii="仿宋_GB2312" w:eastAsia="仿宋_GB2312" w:hint="eastAsia"/>
          <w:sz w:val="30"/>
          <w:szCs w:val="30"/>
        </w:rPr>
        <w:t>交易时间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6788" w:type="dxa"/>
        <w:jc w:val="center"/>
        <w:tblLook w:val="00A0"/>
      </w:tblPr>
      <w:tblGrid>
        <w:gridCol w:w="1438"/>
        <w:gridCol w:w="2759"/>
        <w:gridCol w:w="2591"/>
      </w:tblGrid>
      <w:tr w:rsidR="00D16DD9" w:rsidRPr="00A663A4" w:rsidTr="008D63FA">
        <w:trPr>
          <w:trHeight w:val="28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交易时段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</w:tr>
      <w:tr w:rsidR="00D16DD9" w:rsidRPr="00A663A4" w:rsidTr="008D63FA">
        <w:trPr>
          <w:trHeight w:val="284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9:15-9:25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集合竞价</w:t>
            </w:r>
          </w:p>
        </w:tc>
      </w:tr>
      <w:tr w:rsidR="00D16DD9" w:rsidRPr="00A663A4" w:rsidTr="008D63FA">
        <w:trPr>
          <w:trHeight w:val="284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9:30-11:30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连续竞价</w:t>
            </w:r>
          </w:p>
        </w:tc>
      </w:tr>
      <w:tr w:rsidR="00D16DD9" w:rsidRPr="00A663A4" w:rsidTr="008D63FA">
        <w:trPr>
          <w:trHeight w:val="284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</w:t>
            </w:r>
            <w:r w:rsidRPr="00A663A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00</w:t>
            </w: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-15:</w:t>
            </w:r>
            <w:r w:rsidRPr="00A663A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DD9" w:rsidRPr="00A663A4" w:rsidRDefault="00D16DD9" w:rsidP="008D63FA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663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连续竞价</w:t>
            </w:r>
          </w:p>
        </w:tc>
      </w:tr>
    </w:tbl>
    <w:p w:rsidR="00D16DD9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（三）验证</w:t>
      </w:r>
      <w:r>
        <w:rPr>
          <w:rFonts w:ascii="仿宋_GB2312" w:eastAsia="仿宋_GB2312"/>
          <w:sz w:val="30"/>
          <w:szCs w:val="30"/>
        </w:rPr>
        <w:t>FAST</w:t>
      </w:r>
      <w:r>
        <w:rPr>
          <w:rFonts w:ascii="仿宋_GB2312" w:eastAsia="仿宋_GB2312" w:hint="eastAsia"/>
          <w:sz w:val="30"/>
          <w:szCs w:val="30"/>
        </w:rPr>
        <w:t>行情发布频率从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秒一幅提升至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秒一幅后，会员现有系统在行情提速后的处理是否正常。</w:t>
      </w:r>
    </w:p>
    <w:p w:rsidR="00D16DD9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（四）验证</w:t>
      </w:r>
      <w:r>
        <w:rPr>
          <w:rFonts w:ascii="仿宋_GB2312" w:eastAsia="仿宋_GB2312"/>
          <w:sz w:val="30"/>
          <w:szCs w:val="30"/>
        </w:rPr>
        <w:t>Show2003</w:t>
      </w:r>
      <w:r>
        <w:rPr>
          <w:rFonts w:ascii="仿宋_GB2312" w:eastAsia="仿宋_GB2312" w:hint="eastAsia"/>
          <w:sz w:val="30"/>
          <w:szCs w:val="30"/>
        </w:rPr>
        <w:t>行情发布频率从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秒一幅下降至</w:t>
      </w:r>
      <w:r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秒一幅后，对会员现有系统的影响情况。</w:t>
      </w:r>
    </w:p>
    <w:p w:rsidR="00D16DD9" w:rsidRPr="0094336E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Pr="0094336E">
        <w:rPr>
          <w:rFonts w:ascii="黑体" w:eastAsia="黑体" w:hint="eastAsia"/>
          <w:b/>
          <w:sz w:val="30"/>
          <w:szCs w:val="30"/>
        </w:rPr>
        <w:t>、测试数据准备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lastRenderedPageBreak/>
        <w:t>此次测试基础数据以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94336E">
          <w:rPr>
            <w:rFonts w:ascii="仿宋_GB2312" w:eastAsia="仿宋_GB2312"/>
            <w:sz w:val="30"/>
            <w:szCs w:val="30"/>
          </w:rPr>
          <w:t>2015</w:t>
        </w:r>
        <w:r w:rsidRPr="0094336E">
          <w:rPr>
            <w:rFonts w:ascii="仿宋_GB2312" w:eastAsia="仿宋_GB2312" w:hint="eastAsia"/>
            <w:sz w:val="30"/>
            <w:szCs w:val="30"/>
          </w:rPr>
          <w:t>年</w:t>
        </w: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18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（周</w:t>
      </w:r>
      <w:r w:rsidRPr="0094336E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）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环境闭市后生产数据为准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包括股票证券账户及持仓、交易单元、指定交易、清算路径等。</w:t>
      </w:r>
    </w:p>
    <w:p w:rsidR="00D16DD9" w:rsidRPr="0094336E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Pr="0094336E">
        <w:rPr>
          <w:rFonts w:ascii="黑体" w:eastAsia="黑体" w:hint="eastAsia"/>
          <w:b/>
          <w:sz w:val="30"/>
          <w:szCs w:val="30"/>
        </w:rPr>
        <w:t>、数据发送与接收</w:t>
      </w:r>
      <w:r w:rsidRPr="0094336E">
        <w:rPr>
          <w:rFonts w:ascii="黑体" w:eastAsia="黑体"/>
          <w:b/>
          <w:sz w:val="30"/>
          <w:szCs w:val="30"/>
        </w:rPr>
        <w:tab/>
      </w:r>
    </w:p>
    <w:p w:rsidR="00D16DD9" w:rsidRPr="00A663A4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（一）开市前通过单向卫星获得以下信息文件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94336E">
        <w:rPr>
          <w:rFonts w:ascii="仿宋_GB2312" w:eastAsia="仿宋_GB2312" w:hint="eastAsia"/>
          <w:sz w:val="30"/>
          <w:szCs w:val="30"/>
        </w:rPr>
        <w:t>产品基础信息文件接口（</w:t>
      </w:r>
      <w:r w:rsidRPr="0094336E">
        <w:rPr>
          <w:rFonts w:ascii="仿宋_GB2312" w:eastAsia="仿宋_GB2312"/>
          <w:sz w:val="30"/>
          <w:szCs w:val="30"/>
        </w:rPr>
        <w:t>CPXX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94336E">
        <w:rPr>
          <w:rFonts w:ascii="仿宋_GB2312" w:eastAsia="仿宋_GB2312" w:hint="eastAsia"/>
          <w:sz w:val="30"/>
          <w:szCs w:val="30"/>
        </w:rPr>
        <w:t>产品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基础信息接口（</w:t>
      </w:r>
      <w:r w:rsidRPr="0094336E">
        <w:rPr>
          <w:rFonts w:ascii="仿宋_GB2312" w:eastAsia="仿宋_GB2312"/>
          <w:sz w:val="30"/>
          <w:szCs w:val="30"/>
        </w:rPr>
        <w:t>FJY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94336E">
        <w:rPr>
          <w:rFonts w:ascii="仿宋_GB2312" w:eastAsia="仿宋_GB2312"/>
          <w:sz w:val="30"/>
          <w:szCs w:val="30"/>
        </w:rPr>
        <w:t>ETF</w:t>
      </w:r>
      <w:r w:rsidRPr="0094336E">
        <w:rPr>
          <w:rFonts w:ascii="仿宋_GB2312" w:eastAsia="仿宋_GB2312" w:hint="eastAsia"/>
          <w:sz w:val="30"/>
          <w:szCs w:val="30"/>
        </w:rPr>
        <w:t>公告文件（</w:t>
      </w:r>
      <w:r w:rsidRPr="0094336E">
        <w:rPr>
          <w:rFonts w:ascii="仿宋_GB2312" w:eastAsia="仿宋_GB2312"/>
          <w:sz w:val="30"/>
          <w:szCs w:val="30"/>
        </w:rPr>
        <w:t>50ETF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180ETF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16DD9" w:rsidRPr="00A663A4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（二）订单申报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参演会员使用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EzOES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环境</w:t>
      </w:r>
      <w:r w:rsidRPr="0094336E">
        <w:rPr>
          <w:rFonts w:ascii="仿宋_GB2312" w:eastAsia="仿宋_GB2312" w:hint="eastAsia"/>
          <w:sz w:val="30"/>
          <w:szCs w:val="30"/>
        </w:rPr>
        <w:t>进行订单申报，接入</w:t>
      </w:r>
      <w:r w:rsidRPr="0094336E">
        <w:rPr>
          <w:rFonts w:ascii="仿宋_GB2312" w:eastAsia="仿宋_GB2312"/>
          <w:sz w:val="30"/>
          <w:szCs w:val="30"/>
        </w:rPr>
        <w:t>IP</w:t>
      </w:r>
      <w:r w:rsidRPr="0094336E">
        <w:rPr>
          <w:rFonts w:ascii="仿宋_GB2312" w:eastAsia="仿宋_GB2312" w:hint="eastAsia"/>
          <w:sz w:val="30"/>
          <w:szCs w:val="30"/>
        </w:rPr>
        <w:t>同生产环境配置。</w:t>
      </w:r>
      <w:r>
        <w:rPr>
          <w:rFonts w:ascii="仿宋_GB2312" w:eastAsia="仿宋_GB2312" w:hint="eastAsia"/>
          <w:sz w:val="30"/>
          <w:szCs w:val="30"/>
        </w:rPr>
        <w:t>订单申报要求在交易时段内对全市场所有产品进行持续的订单申报，从而模拟出行情不断刷新变化的场景。</w:t>
      </w:r>
    </w:p>
    <w:p w:rsidR="00D16DD9" w:rsidRPr="00A663A4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（三）行情接收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参测会员可使用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EzSR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接收竞价行情</w:t>
      </w:r>
      <w:r w:rsidRPr="0094336E">
        <w:rPr>
          <w:rFonts w:ascii="仿宋_GB2312" w:eastAsia="仿宋_GB2312"/>
          <w:sz w:val="30"/>
          <w:szCs w:val="30"/>
        </w:rPr>
        <w:t>mktdt00.txt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Show2003.dbf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D16DD9" w:rsidRPr="00A663A4" w:rsidRDefault="00D16DD9" w:rsidP="00D16DD9">
      <w:pPr>
        <w:spacing w:line="52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（四）盘后数据发送</w:t>
      </w:r>
    </w:p>
    <w:p w:rsidR="00D16DD9" w:rsidRPr="0094336E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参测会员通过</w:t>
      </w:r>
      <w:proofErr w:type="spellStart"/>
      <w:r w:rsidRPr="0094336E">
        <w:rPr>
          <w:rFonts w:ascii="仿宋_GB2312" w:eastAsia="仿宋_GB2312"/>
          <w:sz w:val="30"/>
          <w:szCs w:val="30"/>
        </w:rPr>
        <w:t>EzTrans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取得过户数据。</w:t>
      </w:r>
    </w:p>
    <w:p w:rsidR="00D16DD9" w:rsidRPr="0094336E" w:rsidRDefault="00D16DD9" w:rsidP="00D16DD9">
      <w:pPr>
        <w:spacing w:line="52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</w:t>
      </w:r>
      <w:r w:rsidRPr="0094336E">
        <w:rPr>
          <w:rFonts w:ascii="黑体" w:eastAsia="黑体" w:hint="eastAsia"/>
          <w:b/>
          <w:sz w:val="30"/>
          <w:szCs w:val="30"/>
        </w:rPr>
        <w:t>、注意事项</w:t>
      </w:r>
    </w:p>
    <w:p w:rsidR="00D16DD9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</w:t>
      </w:r>
      <w:r w:rsidRPr="0094336E">
        <w:rPr>
          <w:rFonts w:ascii="仿宋_GB2312" w:eastAsia="仿宋_GB2312" w:hint="eastAsia"/>
          <w:sz w:val="30"/>
          <w:szCs w:val="30"/>
        </w:rPr>
        <w:t>）测试完成后，请参测会员于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5"/>
        </w:smartTagP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 w:rsidRPr="0094336E">
          <w:rPr>
            <w:rFonts w:ascii="仿宋_GB2312" w:eastAsia="仿宋_GB2312"/>
            <w:sz w:val="30"/>
            <w:szCs w:val="30"/>
          </w:rPr>
          <w:t>2</w:t>
        </w: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日前</w:t>
        </w:r>
      </w:smartTag>
      <w:r w:rsidRPr="0094336E">
        <w:rPr>
          <w:rFonts w:ascii="仿宋_GB2312" w:eastAsia="仿宋_GB2312" w:hint="eastAsia"/>
          <w:sz w:val="30"/>
          <w:szCs w:val="30"/>
        </w:rPr>
        <w:t>至</w:t>
      </w:r>
      <w:r>
        <w:rPr>
          <w:rFonts w:ascii="仿宋_GB2312" w:eastAsia="仿宋_GB2312" w:hint="eastAsia"/>
          <w:sz w:val="30"/>
          <w:szCs w:val="30"/>
        </w:rPr>
        <w:t>本</w:t>
      </w:r>
      <w:r w:rsidRPr="0094336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官方</w:t>
      </w:r>
      <w:r w:rsidRPr="0094336E">
        <w:rPr>
          <w:rFonts w:ascii="仿宋_GB2312" w:eastAsia="仿宋_GB2312" w:hint="eastAsia"/>
          <w:sz w:val="30"/>
          <w:szCs w:val="30"/>
        </w:rPr>
        <w:t>网站会员专区提交</w:t>
      </w:r>
      <w:r>
        <w:rPr>
          <w:rFonts w:ascii="仿宋_GB2312" w:eastAsia="仿宋_GB2312" w:hint="eastAsia"/>
          <w:sz w:val="30"/>
          <w:szCs w:val="30"/>
        </w:rPr>
        <w:t>测试</w:t>
      </w:r>
      <w:r w:rsidRPr="0094336E">
        <w:rPr>
          <w:rFonts w:ascii="仿宋_GB2312" w:eastAsia="仿宋_GB2312" w:hint="eastAsia"/>
          <w:sz w:val="30"/>
          <w:szCs w:val="30"/>
        </w:rPr>
        <w:t>反馈表（详见附件）。</w:t>
      </w:r>
    </w:p>
    <w:p w:rsidR="00D16DD9" w:rsidRPr="00036590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二</w:t>
      </w:r>
      <w:r w:rsidRPr="0094336E">
        <w:rPr>
          <w:rFonts w:ascii="仿宋_GB2312" w:eastAsia="仿宋_GB2312" w:hint="eastAsia"/>
          <w:sz w:val="30"/>
          <w:szCs w:val="30"/>
        </w:rPr>
        <w:t>）测试期间，如发现异常请及时反馈至本所，并留下单位名称、联系人和电话。</w:t>
      </w:r>
    </w:p>
    <w:p w:rsidR="00D16DD9" w:rsidRDefault="00D16DD9" w:rsidP="00D16DD9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94336E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现场联系：</w:t>
      </w:r>
      <w:r w:rsidRPr="0094336E">
        <w:rPr>
          <w:rFonts w:ascii="仿宋_GB2312" w:eastAsia="仿宋_GB2312"/>
          <w:sz w:val="30"/>
          <w:szCs w:val="30"/>
        </w:rPr>
        <w:t>4009003600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021-68810883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proofErr w:type="spellStart"/>
      <w:r>
        <w:rPr>
          <w:rFonts w:ascii="仿宋_GB2312" w:eastAsia="仿宋_GB2312" w:hint="eastAsia"/>
          <w:sz w:val="30"/>
          <w:szCs w:val="30"/>
        </w:rPr>
        <w:t>emai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：</w:t>
      </w:r>
      <w:r w:rsidRPr="0094336E">
        <w:rPr>
          <w:rFonts w:ascii="仿宋_GB2312" w:eastAsia="仿宋_GB2312"/>
          <w:sz w:val="30"/>
          <w:szCs w:val="30"/>
        </w:rPr>
        <w:t>tech_support@sse.com.cn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D16DD9" w:rsidRPr="009F6DD3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D16DD9" w:rsidRPr="009F6DD3" w:rsidRDefault="00D16DD9" w:rsidP="00D16DD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6DD3">
        <w:rPr>
          <w:rFonts w:ascii="仿宋_GB2312" w:eastAsia="仿宋_GB2312" w:hint="eastAsia"/>
          <w:sz w:val="30"/>
          <w:szCs w:val="30"/>
        </w:rPr>
        <w:lastRenderedPageBreak/>
        <w:t>附件：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F97969">
          <w:rPr>
            <w:rFonts w:ascii="仿宋_GB2312" w:eastAsia="仿宋_GB2312" w:hint="eastAsia"/>
            <w:spacing w:val="-6"/>
            <w:sz w:val="30"/>
            <w:szCs w:val="30"/>
          </w:rPr>
          <w:t>12月19日</w:t>
        </w:r>
      </w:smartTag>
      <w:r w:rsidRPr="00F97969">
        <w:rPr>
          <w:rFonts w:ascii="仿宋_GB2312" w:eastAsia="仿宋_GB2312" w:hint="eastAsia"/>
          <w:spacing w:val="-6"/>
          <w:sz w:val="30"/>
          <w:szCs w:val="30"/>
        </w:rPr>
        <w:t>FAST提速、Show2003降速全网测试反馈</w:t>
      </w:r>
      <w:r>
        <w:rPr>
          <w:rFonts w:ascii="仿宋_GB2312" w:eastAsia="仿宋_GB2312" w:hint="eastAsia"/>
          <w:sz w:val="30"/>
          <w:szCs w:val="30"/>
        </w:rPr>
        <w:t>表</w:t>
      </w:r>
    </w:p>
    <w:p w:rsidR="00D16DD9" w:rsidRPr="00E710CF" w:rsidRDefault="00D16DD9" w:rsidP="00D16DD9">
      <w:pPr>
        <w:widowControl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 w:rsidRPr="00E710CF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</w:p>
    <w:p w:rsidR="00D16DD9" w:rsidRDefault="00D16DD9" w:rsidP="00D16DD9">
      <w:pPr>
        <w:spacing w:line="540" w:lineRule="exact"/>
        <w:jc w:val="center"/>
        <w:rPr>
          <w:rFonts w:ascii="黑体" w:eastAsia="黑体" w:hAnsi="宋体" w:hint="eastAsia"/>
          <w:b/>
          <w:sz w:val="42"/>
          <w:szCs w:val="4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1C120F">
          <w:rPr>
            <w:rFonts w:ascii="黑体" w:eastAsia="黑体" w:hAnsi="宋体"/>
            <w:b/>
            <w:sz w:val="42"/>
            <w:szCs w:val="42"/>
          </w:rPr>
          <w:t>12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月</w:t>
        </w:r>
        <w:r w:rsidRPr="001C120F">
          <w:rPr>
            <w:rFonts w:ascii="黑体" w:eastAsia="黑体" w:hAnsi="宋体"/>
            <w:b/>
            <w:sz w:val="42"/>
            <w:szCs w:val="42"/>
          </w:rPr>
          <w:t>19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日</w:t>
        </w:r>
      </w:smartTag>
      <w:r w:rsidRPr="001C120F">
        <w:rPr>
          <w:rFonts w:ascii="黑体" w:eastAsia="黑体" w:hAnsi="宋体"/>
          <w:b/>
          <w:sz w:val="42"/>
          <w:szCs w:val="42"/>
        </w:rPr>
        <w:t>FAST</w:t>
      </w:r>
      <w:r w:rsidRPr="001C120F">
        <w:rPr>
          <w:rFonts w:ascii="黑体" w:eastAsia="黑体" w:hAnsi="宋体" w:hint="eastAsia"/>
          <w:b/>
          <w:sz w:val="42"/>
          <w:szCs w:val="42"/>
        </w:rPr>
        <w:t>提速、</w:t>
      </w:r>
      <w:r w:rsidRPr="001C120F">
        <w:rPr>
          <w:rFonts w:ascii="黑体" w:eastAsia="黑体" w:hAnsi="宋体"/>
          <w:b/>
          <w:sz w:val="42"/>
          <w:szCs w:val="42"/>
        </w:rPr>
        <w:t>Show2003</w:t>
      </w:r>
      <w:r w:rsidRPr="001C120F">
        <w:rPr>
          <w:rFonts w:ascii="黑体" w:eastAsia="黑体" w:hAnsi="宋体" w:hint="eastAsia"/>
          <w:b/>
          <w:sz w:val="42"/>
          <w:szCs w:val="42"/>
        </w:rPr>
        <w:t>降速全网</w:t>
      </w:r>
    </w:p>
    <w:p w:rsidR="00D16DD9" w:rsidRPr="001C120F" w:rsidRDefault="00D16DD9" w:rsidP="00D16DD9">
      <w:pPr>
        <w:spacing w:line="540" w:lineRule="exact"/>
        <w:jc w:val="center"/>
        <w:rPr>
          <w:rFonts w:ascii="黑体" w:eastAsia="黑体" w:hAnsi="宋体"/>
          <w:b/>
          <w:sz w:val="42"/>
          <w:szCs w:val="42"/>
        </w:rPr>
      </w:pPr>
      <w:r w:rsidRPr="001C120F">
        <w:rPr>
          <w:rFonts w:ascii="黑体" w:eastAsia="黑体" w:hAnsi="宋体" w:hint="eastAsia"/>
          <w:b/>
          <w:sz w:val="42"/>
          <w:szCs w:val="42"/>
        </w:rPr>
        <w:t>测试反馈表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06"/>
        <w:gridCol w:w="2551"/>
        <w:gridCol w:w="426"/>
        <w:gridCol w:w="1177"/>
        <w:gridCol w:w="240"/>
        <w:gridCol w:w="3188"/>
      </w:tblGrid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联系信息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公司代码</w:t>
            </w:r>
          </w:p>
        </w:tc>
        <w:tc>
          <w:tcPr>
            <w:tcW w:w="265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3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公司名称</w:t>
            </w:r>
          </w:p>
        </w:tc>
        <w:tc>
          <w:tcPr>
            <w:tcW w:w="3428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265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3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28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传真</w:t>
            </w:r>
          </w:p>
        </w:tc>
        <w:tc>
          <w:tcPr>
            <w:tcW w:w="265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3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428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调查问卷</w:t>
            </w:r>
          </w:p>
        </w:tc>
      </w:tr>
      <w:tr w:rsidR="00D16DD9" w:rsidRPr="008E1748" w:rsidTr="008D63FA">
        <w:trPr>
          <w:trHeight w:val="634"/>
        </w:trPr>
        <w:tc>
          <w:tcPr>
            <w:tcW w:w="9108" w:type="dxa"/>
            <w:gridSpan w:val="7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1、是否已经知晓本所行情变动计划：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6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2016年1月4日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>起SHOW2003降速到15秒一幅，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6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2016年2月1日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>起竞价FAST行情提速到2秒一幅</w:t>
            </w:r>
          </w:p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已知晓     □ 未知晓</w:t>
            </w:r>
          </w:p>
        </w:tc>
      </w:tr>
      <w:tr w:rsidR="00D16DD9" w:rsidRPr="008E1748" w:rsidTr="008D63FA">
        <w:trPr>
          <w:trHeight w:val="634"/>
        </w:trPr>
        <w:tc>
          <w:tcPr>
            <w:tcW w:w="9108" w:type="dxa"/>
            <w:gridSpan w:val="7"/>
            <w:tcBorders>
              <w:bottom w:val="single" w:sz="4" w:space="0" w:color="auto"/>
            </w:tcBorders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2、是否已经完成技术评估和改造</w:t>
            </w:r>
          </w:p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已完成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未完成     计划完成时间 _______________</w:t>
            </w:r>
          </w:p>
        </w:tc>
      </w:tr>
      <w:tr w:rsidR="00D16DD9" w:rsidRPr="008E1748" w:rsidTr="008D63FA">
        <w:tc>
          <w:tcPr>
            <w:tcW w:w="9108" w:type="dxa"/>
            <w:gridSpan w:val="7"/>
            <w:shd w:val="pct12" w:color="auto" w:fill="auto"/>
          </w:tcPr>
          <w:p w:rsidR="00D16DD9" w:rsidRPr="008E1748" w:rsidRDefault="00D16DD9" w:rsidP="008D63F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测试反馈</w:t>
            </w: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总体测试结果</w:t>
            </w:r>
            <w:r w:rsidRPr="008E1748"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符合预期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不符合预期</w:t>
            </w: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FAST行情接入线路</w:t>
            </w:r>
            <w:proofErr w:type="gramStart"/>
            <w:r w:rsidRPr="008E1748">
              <w:rPr>
                <w:rFonts w:ascii="仿宋_GB2312" w:eastAsia="仿宋_GB2312" w:hint="eastAsia"/>
                <w:sz w:val="21"/>
                <w:szCs w:val="21"/>
              </w:rPr>
              <w:t>一</w:t>
            </w:r>
            <w:proofErr w:type="gramEnd"/>
          </w:p>
        </w:tc>
      </w:tr>
      <w:tr w:rsidR="00D16DD9" w:rsidRPr="008E1748" w:rsidTr="008D63FA">
        <w:tc>
          <w:tcPr>
            <w:tcW w:w="1526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297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TCP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接入站点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   □ 外高桥</w:t>
            </w:r>
          </w:p>
        </w:tc>
      </w:tr>
      <w:tr w:rsidR="00D16DD9" w:rsidRPr="008E1748" w:rsidTr="008D63FA">
        <w:tc>
          <w:tcPr>
            <w:tcW w:w="1526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297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登录PBU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 xml:space="preserve">（TCP填写）   </w:t>
            </w:r>
          </w:p>
        </w:tc>
      </w:tr>
      <w:tr w:rsidR="00D16DD9" w:rsidRPr="008E1748" w:rsidTr="008D63FA">
        <w:tc>
          <w:tcPr>
            <w:tcW w:w="1526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297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(可选)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D16DD9" w:rsidRPr="008E1748" w:rsidTr="008D63FA">
        <w:tc>
          <w:tcPr>
            <w:tcW w:w="1526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2977" w:type="dxa"/>
            <w:gridSpan w:val="2"/>
          </w:tcPr>
          <w:p w:rsidR="00D16DD9" w:rsidRPr="008E1748" w:rsidRDefault="00D16DD9" w:rsidP="008D63FA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1526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297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FAST行情接入线路二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lastRenderedPageBreak/>
              <w:t>接入方式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TCP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   □ 外高桥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登录PBU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 xml:space="preserve">（TCP填写）   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(可选)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FAST行情接入线路三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TCP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pStyle w:val="ListParagraph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   □ 外高桥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8E1748">
                <w:rPr>
                  <w:rFonts w:ascii="仿宋_GB2312" w:eastAsia="仿宋_GB2312" w:hint="eastAsia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登录PBU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 xml:space="preserve">（TCP填写）   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(可选)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 w:hint="eastAsia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1420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3083" w:type="dxa"/>
            <w:gridSpan w:val="3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c>
          <w:tcPr>
            <w:tcW w:w="9108" w:type="dxa"/>
            <w:gridSpan w:val="7"/>
          </w:tcPr>
          <w:p w:rsidR="00D16DD9" w:rsidRPr="008E1748" w:rsidRDefault="00D16DD9" w:rsidP="008D63F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其他反馈意见</w:t>
            </w:r>
          </w:p>
        </w:tc>
      </w:tr>
      <w:tr w:rsidR="00D16DD9" w:rsidRPr="008E1748" w:rsidTr="008D63FA">
        <w:trPr>
          <w:trHeight w:val="776"/>
        </w:trPr>
        <w:tc>
          <w:tcPr>
            <w:tcW w:w="9108" w:type="dxa"/>
            <w:gridSpan w:val="7"/>
          </w:tcPr>
          <w:p w:rsidR="00D16DD9" w:rsidRPr="008E1748" w:rsidRDefault="00D16DD9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16DD9" w:rsidRPr="008E1748" w:rsidTr="008D63FA">
        <w:trPr>
          <w:trHeight w:val="411"/>
        </w:trPr>
        <w:tc>
          <w:tcPr>
            <w:tcW w:w="9108" w:type="dxa"/>
            <w:gridSpan w:val="7"/>
          </w:tcPr>
          <w:p w:rsidR="00D16DD9" w:rsidRPr="008E1748" w:rsidRDefault="00D16DD9" w:rsidP="008D63FA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填报时间 ____________</w:t>
            </w:r>
          </w:p>
        </w:tc>
      </w:tr>
    </w:tbl>
    <w:p w:rsidR="004D0AE1" w:rsidRDefault="004D0AE1"/>
    <w:sectPr w:rsidR="004D0AE1" w:rsidSect="00A271E5">
      <w:footerReference w:type="even" r:id="rId5"/>
      <w:foot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D16DD9" w:rsidP="00B85CB9">
    <w:pPr>
      <w:pStyle w:val="a3"/>
      <w:framePr w:wrap="around" w:vAnchor="text" w:hAnchor="margin" w:xAlign="center" w:y="1"/>
      <w:rPr>
        <w:rStyle w:val="a4"/>
      </w:rPr>
    </w:pPr>
  </w:p>
  <w:p w:rsidR="00F97969" w:rsidRDefault="00D16DD9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24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D16DD9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F97969" w:rsidRDefault="00D16DD9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F4F3A"/>
    <w:multiLevelType w:val="hybridMultilevel"/>
    <w:tmpl w:val="DA2683FC"/>
    <w:lvl w:ilvl="0" w:tplc="A1EC43C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6DD9"/>
    <w:rsid w:val="004D0AE1"/>
    <w:rsid w:val="00D1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6DD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16DD9"/>
  </w:style>
  <w:style w:type="paragraph" w:customStyle="1" w:styleId="ListParagraph">
    <w:name w:val="List Paragraph"/>
    <w:basedOn w:val="a"/>
    <w:rsid w:val="00D16DD9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</Words>
  <Characters>1427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2015-12-18T06:28:00Z</dcterms:created>
  <dcterms:modified xsi:type="dcterms:W3CDTF">2015-12-18T06:29:00Z</dcterms:modified>
</cp:coreProperties>
</file>